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AEC Minutes, December 13, 2021</w:t>
      </w:r>
    </w:p>
    <w:p w:rsidR="00000000" w:rsidDel="00000000" w:rsidP="00000000" w:rsidRDefault="00000000" w:rsidRPr="00000000" w14:paraId="00000002">
      <w:pPr>
        <w:shd w:fill="ffffff" w:val="clear"/>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Start time: 7:30</w:t>
      </w:r>
    </w:p>
    <w:p w:rsidR="00000000" w:rsidDel="00000000" w:rsidP="00000000" w:rsidRDefault="00000000" w:rsidRPr="00000000" w14:paraId="00000003">
      <w:pPr>
        <w:shd w:fill="ffffff" w:val="clear"/>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In Attendance: Andy, Suzy, Ruth, </w:t>
      </w:r>
      <w:r w:rsidDel="00000000" w:rsidR="00000000" w:rsidRPr="00000000">
        <w:rPr>
          <w:rFonts w:ascii="Montserrat" w:cs="Montserrat" w:eastAsia="Montserrat" w:hAnsi="Montserrat"/>
          <w:rtl w:val="0"/>
        </w:rPr>
        <w:t xml:space="preserve">Jen G., Vicki, Val, </w:t>
      </w:r>
      <w:r w:rsidDel="00000000" w:rsidR="00000000" w:rsidRPr="00000000">
        <w:rPr>
          <w:rFonts w:ascii="Montserrat" w:cs="Montserrat" w:eastAsia="Montserrat" w:hAnsi="Montserrat"/>
          <w:color w:val="222222"/>
          <w:rtl w:val="0"/>
        </w:rPr>
        <w:t xml:space="preserve">Gwen, Nate</w:t>
      </w:r>
    </w:p>
    <w:p w:rsidR="00000000" w:rsidDel="00000000" w:rsidP="00000000" w:rsidRDefault="00000000" w:rsidRPr="00000000" w14:paraId="00000004">
      <w:pPr>
        <w:shd w:fill="ffffff" w:val="clear"/>
        <w:rPr>
          <w:rFonts w:ascii="Montserrat" w:cs="Montserrat" w:eastAsia="Montserrat" w:hAnsi="Montserrat"/>
          <w:color w:val="222222"/>
          <w:sz w:val="28"/>
          <w:szCs w:val="28"/>
          <w:u w:val="single"/>
        </w:rPr>
      </w:pPr>
      <w:r w:rsidDel="00000000" w:rsidR="00000000" w:rsidRPr="00000000">
        <w:rPr>
          <w:rtl w:val="0"/>
        </w:rPr>
      </w:r>
    </w:p>
    <w:p w:rsidR="00000000" w:rsidDel="00000000" w:rsidP="00000000" w:rsidRDefault="00000000" w:rsidRPr="00000000" w14:paraId="00000005">
      <w:pPr>
        <w:numPr>
          <w:ilvl w:val="0"/>
          <w:numId w:val="2"/>
        </w:numPr>
        <w:shd w:fill="ffffff" w:val="clear"/>
        <w:ind w:left="720" w:hanging="36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World’s Best Workforce Presentation from Eric Williams, Suzy McIntyre, and Gwen Anderson</w:t>
      </w:r>
      <w:r w:rsidDel="00000000" w:rsidR="00000000" w:rsidRPr="00000000">
        <w:rPr>
          <w:rtl w:val="0"/>
        </w:rPr>
      </w:r>
    </w:p>
    <w:p w:rsidR="00000000" w:rsidDel="00000000" w:rsidP="00000000" w:rsidRDefault="00000000" w:rsidRPr="00000000" w14:paraId="00000006">
      <w:pPr>
        <w:shd w:fill="ffffff" w:val="clear"/>
        <w:rPr>
          <w:rFonts w:ascii="Montserrat" w:cs="Montserrat" w:eastAsia="Montserrat" w:hAnsi="Montserrat"/>
          <w:color w:val="222222"/>
          <w:sz w:val="24"/>
          <w:szCs w:val="24"/>
          <w:highlight w:val="white"/>
        </w:rPr>
      </w:pPr>
      <w:r w:rsidDel="00000000" w:rsidR="00000000" w:rsidRPr="00000000">
        <w:rPr>
          <w:rtl w:val="0"/>
        </w:rPr>
      </w:r>
    </w:p>
    <w:p w:rsidR="00000000" w:rsidDel="00000000" w:rsidP="00000000" w:rsidRDefault="00000000" w:rsidRPr="00000000" w14:paraId="00000007">
      <w:pPr>
        <w:shd w:fill="ffffff" w:val="clear"/>
        <w:rPr>
          <w:rFonts w:ascii="Montserrat" w:cs="Montserrat" w:eastAsia="Montserrat" w:hAnsi="Montserrat"/>
          <w:color w:val="222222"/>
          <w:sz w:val="24"/>
          <w:szCs w:val="24"/>
          <w:highlight w:val="white"/>
        </w:rPr>
      </w:pPr>
      <w:r w:rsidDel="00000000" w:rsidR="00000000" w:rsidRPr="00000000">
        <w:rPr>
          <w:rtl w:val="0"/>
        </w:rPr>
      </w:r>
    </w:p>
    <w:p w:rsidR="00000000" w:rsidDel="00000000" w:rsidP="00000000" w:rsidRDefault="00000000" w:rsidRPr="00000000" w14:paraId="00000008">
      <w:pPr>
        <w:shd w:fill="ffffff" w:val="clear"/>
        <w:rPr>
          <w:rFonts w:ascii="Montserrat" w:cs="Montserrat" w:eastAsia="Montserrat" w:hAnsi="Montserrat"/>
          <w:color w:val="222222"/>
          <w:sz w:val="24"/>
          <w:szCs w:val="24"/>
          <w:highlight w:val="white"/>
        </w:rPr>
      </w:pPr>
      <w:r w:rsidDel="00000000" w:rsidR="00000000" w:rsidRPr="00000000">
        <w:rPr>
          <w:rFonts w:ascii="Montserrat" w:cs="Montserrat" w:eastAsia="Montserrat" w:hAnsi="Montserrat"/>
          <w:color w:val="222222"/>
          <w:sz w:val="24"/>
          <w:szCs w:val="24"/>
          <w:highlight w:val="white"/>
          <w:rtl w:val="0"/>
        </w:rPr>
        <w:t xml:space="preserve">Adjourn at 8:15 am.</w:t>
      </w:r>
    </w:p>
    <w:p w:rsidR="00000000" w:rsidDel="00000000" w:rsidP="00000000" w:rsidRDefault="00000000" w:rsidRPr="00000000" w14:paraId="00000009">
      <w:pPr>
        <w:shd w:fill="ffffff" w:val="clear"/>
        <w:rPr>
          <w:rFonts w:ascii="Montserrat" w:cs="Montserrat" w:eastAsia="Montserrat" w:hAnsi="Montserrat"/>
          <w:color w:val="222222"/>
          <w:sz w:val="24"/>
          <w:szCs w:val="24"/>
          <w:highlight w:val="white"/>
        </w:rPr>
      </w:pPr>
      <w:r w:rsidDel="00000000" w:rsidR="00000000" w:rsidRPr="00000000">
        <w:rPr>
          <w:rtl w:val="0"/>
        </w:rPr>
      </w:r>
    </w:p>
    <w:p w:rsidR="00000000" w:rsidDel="00000000" w:rsidP="00000000" w:rsidRDefault="00000000" w:rsidRPr="00000000" w14:paraId="0000000A">
      <w:pPr>
        <w:shd w:fill="ffffff" w:val="clear"/>
        <w:rPr>
          <w:rFonts w:ascii="Montserrat" w:cs="Montserrat" w:eastAsia="Montserrat" w:hAnsi="Montserrat"/>
          <w:color w:val="222222"/>
        </w:rPr>
      </w:pPr>
      <w:r w:rsidDel="00000000" w:rsidR="00000000" w:rsidRPr="00000000">
        <w:rPr>
          <w:rFonts w:ascii="Montserrat" w:cs="Montserrat" w:eastAsia="Montserrat" w:hAnsi="Montserrat"/>
          <w:color w:val="222222"/>
          <w:sz w:val="24"/>
          <w:szCs w:val="24"/>
          <w:highlight w:val="white"/>
          <w:rtl w:val="0"/>
        </w:rPr>
        <w:t xml:space="preserve">Upcoming agenda items: </w:t>
      </w:r>
      <w:r w:rsidDel="00000000" w:rsidR="00000000" w:rsidRPr="00000000">
        <w:rPr>
          <w:rtl w:val="0"/>
        </w:rPr>
      </w:r>
    </w:p>
    <w:p w:rsidR="00000000" w:rsidDel="00000000" w:rsidP="00000000" w:rsidRDefault="00000000" w:rsidRPr="00000000" w14:paraId="0000000B">
      <w:pPr>
        <w:numPr>
          <w:ilvl w:val="0"/>
          <w:numId w:val="1"/>
        </w:numPr>
        <w:shd w:fill="ffffff" w:val="clear"/>
        <w:ind w:left="720" w:hanging="36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Staff Survey follow-up and planning</w:t>
      </w:r>
    </w:p>
    <w:p w:rsidR="00000000" w:rsidDel="00000000" w:rsidP="00000000" w:rsidRDefault="00000000" w:rsidRPr="00000000" w14:paraId="0000000C">
      <w:pPr>
        <w:numPr>
          <w:ilvl w:val="0"/>
          <w:numId w:val="1"/>
        </w:numPr>
        <w:shd w:fill="ffffff" w:val="clear"/>
        <w:ind w:left="720" w:hanging="36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QSR Slides 4-5</w:t>
      </w:r>
    </w:p>
    <w:p w:rsidR="00000000" w:rsidDel="00000000" w:rsidP="00000000" w:rsidRDefault="00000000" w:rsidRPr="00000000" w14:paraId="0000000D">
      <w:pPr>
        <w:numPr>
          <w:ilvl w:val="1"/>
          <w:numId w:val="1"/>
        </w:numPr>
        <w:shd w:fill="ffffff" w:val="clear"/>
        <w:ind w:left="1440" w:hanging="36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PD Days:</w:t>
      </w:r>
    </w:p>
    <w:p w:rsidR="00000000" w:rsidDel="00000000" w:rsidP="00000000" w:rsidRDefault="00000000" w:rsidRPr="00000000" w14:paraId="0000000E">
      <w:pPr>
        <w:numPr>
          <w:ilvl w:val="2"/>
          <w:numId w:val="1"/>
        </w:numPr>
        <w:shd w:fill="ffffff" w:val="clear"/>
        <w:ind w:left="2160" w:hanging="360"/>
        <w:rPr>
          <w:rFonts w:ascii="Montserrat" w:cs="Montserrat" w:eastAsia="Montserrat" w:hAnsi="Montserrat"/>
          <w:color w:val="222222"/>
        </w:rPr>
      </w:pPr>
      <w:hyperlink r:id="rId6">
        <w:r w:rsidDel="00000000" w:rsidR="00000000" w:rsidRPr="00000000">
          <w:rPr>
            <w:rFonts w:ascii="Montserrat" w:cs="Montserrat" w:eastAsia="Montserrat" w:hAnsi="Montserrat"/>
            <w:color w:val="1155cc"/>
            <w:u w:val="single"/>
            <w:rtl w:val="0"/>
          </w:rPr>
          <w:t xml:space="preserve">Black Boys</w:t>
        </w:r>
      </w:hyperlink>
      <w:r w:rsidDel="00000000" w:rsidR="00000000" w:rsidRPr="00000000">
        <w:rPr>
          <w:rFonts w:ascii="Montserrat" w:cs="Montserrat" w:eastAsia="Montserrat" w:hAnsi="Montserrat"/>
          <w:color w:val="222222"/>
          <w:rtl w:val="0"/>
        </w:rPr>
        <w:t xml:space="preserve"> documentary + unpacking as a team (</w:t>
      </w:r>
      <w:hyperlink r:id="rId7">
        <w:r w:rsidDel="00000000" w:rsidR="00000000" w:rsidRPr="00000000">
          <w:rPr>
            <w:rFonts w:ascii="Montserrat" w:cs="Montserrat" w:eastAsia="Montserrat" w:hAnsi="Montserrat"/>
            <w:color w:val="1155cc"/>
            <w:u w:val="single"/>
            <w:rtl w:val="0"/>
          </w:rPr>
          <w:t xml:space="preserve">why?</w:t>
        </w:r>
      </w:hyperlink>
      <w:r w:rsidDel="00000000" w:rsidR="00000000" w:rsidRPr="00000000">
        <w:rPr>
          <w:rFonts w:ascii="Montserrat" w:cs="Montserrat" w:eastAsia="Montserrat" w:hAnsi="Montserrat"/>
          <w:color w:val="222222"/>
          <w:rtl w:val="0"/>
        </w:rPr>
        <w:t xml:space="preserve">)</w:t>
      </w:r>
    </w:p>
    <w:p w:rsidR="00000000" w:rsidDel="00000000" w:rsidP="00000000" w:rsidRDefault="00000000" w:rsidRPr="00000000" w14:paraId="0000000F">
      <w:pPr>
        <w:numPr>
          <w:ilvl w:val="2"/>
          <w:numId w:val="1"/>
        </w:numPr>
        <w:shd w:fill="ffffff" w:val="clear"/>
        <w:ind w:left="2160" w:hanging="36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Core programming: Next steps in unpacking standards: </w:t>
      </w:r>
      <w:hyperlink r:id="rId8">
        <w:r w:rsidDel="00000000" w:rsidR="00000000" w:rsidRPr="00000000">
          <w:rPr>
            <w:rFonts w:ascii="Montserrat" w:cs="Montserrat" w:eastAsia="Montserrat" w:hAnsi="Montserrat"/>
            <w:color w:val="1155cc"/>
            <w:u w:val="single"/>
            <w:rtl w:val="0"/>
          </w:rPr>
          <w:t xml:space="preserve">Curriculum mapping</w:t>
        </w:r>
      </w:hyperlink>
      <w:r w:rsidDel="00000000" w:rsidR="00000000" w:rsidRPr="00000000">
        <w:rPr>
          <w:rFonts w:ascii="Montserrat" w:cs="Montserrat" w:eastAsia="Montserrat" w:hAnsi="Montserrat"/>
          <w:color w:val="222222"/>
          <w:rtl w:val="0"/>
        </w:rPr>
        <w:t xml:space="preserve">. How do we work this in without the January PD day, asynchronous time?</w:t>
      </w:r>
    </w:p>
    <w:p w:rsidR="00000000" w:rsidDel="00000000" w:rsidP="00000000" w:rsidRDefault="00000000" w:rsidRPr="00000000" w14:paraId="00000010">
      <w:pPr>
        <w:numPr>
          <w:ilvl w:val="0"/>
          <w:numId w:val="1"/>
        </w:numPr>
        <w:shd w:fill="ffffff" w:val="clear"/>
        <w:ind w:left="720" w:hanging="36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Extending MS and beyond</w:t>
      </w:r>
    </w:p>
    <w:p w:rsidR="00000000" w:rsidDel="00000000" w:rsidP="00000000" w:rsidRDefault="00000000" w:rsidRPr="00000000" w14:paraId="00000011">
      <w:pPr>
        <w:numPr>
          <w:ilvl w:val="0"/>
          <w:numId w:val="1"/>
        </w:numPr>
        <w:shd w:fill="ffffff" w:val="clear"/>
        <w:ind w:left="720" w:hanging="36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Partnering with Tech and Apollo</w:t>
      </w:r>
      <w:r w:rsidDel="00000000" w:rsidR="00000000" w:rsidRPr="00000000">
        <w:rPr>
          <w:rtl w:val="0"/>
        </w:rPr>
      </w:r>
    </w:p>
    <w:p w:rsidR="00000000" w:rsidDel="00000000" w:rsidP="00000000" w:rsidRDefault="00000000" w:rsidRPr="00000000" w14:paraId="00000012">
      <w:pPr>
        <w:numPr>
          <w:ilvl w:val="0"/>
          <w:numId w:val="1"/>
        </w:numPr>
        <w:shd w:fill="ffffff" w:val="clear"/>
        <w:ind w:left="720" w:hanging="36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Journeys phaseout Jan. 2023/Jan. 2025, </w:t>
      </w:r>
      <w:hyperlink r:id="rId9">
        <w:r w:rsidDel="00000000" w:rsidR="00000000" w:rsidRPr="00000000">
          <w:rPr>
            <w:rFonts w:ascii="Montserrat" w:cs="Montserrat" w:eastAsia="Montserrat" w:hAnsi="Montserrat"/>
            <w:color w:val="1155cc"/>
            <w:u w:val="single"/>
            <w:rtl w:val="0"/>
          </w:rPr>
          <w:t xml:space="preserve">curriculum review cycle</w:t>
        </w:r>
      </w:hyperlink>
      <w:r w:rsidDel="00000000" w:rsidR="00000000" w:rsidRPr="00000000">
        <w:rPr>
          <w:rFonts w:ascii="Montserrat" w:cs="Montserrat" w:eastAsia="Montserrat" w:hAnsi="Montserrat"/>
          <w:color w:val="222222"/>
          <w:rtl w:val="0"/>
        </w:rPr>
        <w:t xml:space="preserve"> and </w:t>
      </w:r>
      <w:hyperlink r:id="rId10">
        <w:r w:rsidDel="00000000" w:rsidR="00000000" w:rsidRPr="00000000">
          <w:rPr>
            <w:rFonts w:ascii="Montserrat" w:cs="Montserrat" w:eastAsia="Montserrat" w:hAnsi="Montserrat"/>
            <w:color w:val="1155cc"/>
            <w:u w:val="single"/>
            <w:rtl w:val="0"/>
          </w:rPr>
          <w:t xml:space="preserve">process</w:t>
        </w:r>
      </w:hyperlink>
      <w:r w:rsidDel="00000000" w:rsidR="00000000" w:rsidRPr="00000000">
        <w:rPr>
          <w:rtl w:val="0"/>
        </w:rPr>
      </w:r>
    </w:p>
    <w:p w:rsidR="00000000" w:rsidDel="00000000" w:rsidP="00000000" w:rsidRDefault="00000000" w:rsidRPr="00000000" w14:paraId="00000013">
      <w:pPr>
        <w:numPr>
          <w:ilvl w:val="0"/>
          <w:numId w:val="1"/>
        </w:numPr>
        <w:shd w:fill="ffffff" w:val="clear"/>
        <w:ind w:left="720" w:hanging="36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Building cleaning--Cory and classroom help</w:t>
      </w:r>
    </w:p>
    <w:p w:rsidR="00000000" w:rsidDel="00000000" w:rsidP="00000000" w:rsidRDefault="00000000" w:rsidRPr="00000000" w14:paraId="00000014">
      <w:pPr>
        <w:numPr>
          <w:ilvl w:val="0"/>
          <w:numId w:val="1"/>
        </w:numPr>
        <w:shd w:fill="ffffff" w:val="clear"/>
        <w:ind w:left="720" w:hanging="36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Concerns/suggestions from colleagues </w:t>
      </w:r>
    </w:p>
    <w:p w:rsidR="00000000" w:rsidDel="00000000" w:rsidP="00000000" w:rsidRDefault="00000000" w:rsidRPr="00000000" w14:paraId="00000015">
      <w:pPr>
        <w:numPr>
          <w:ilvl w:val="0"/>
          <w:numId w:val="1"/>
        </w:numPr>
        <w:shd w:fill="ffffff" w:val="clear"/>
        <w:ind w:left="720" w:hanging="36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8th grade leadership: school rules were unfair. </w:t>
      </w:r>
    </w:p>
    <w:p w:rsidR="00000000" w:rsidDel="00000000" w:rsidP="00000000" w:rsidRDefault="00000000" w:rsidRPr="00000000" w14:paraId="00000016">
      <w:pPr>
        <w:numPr>
          <w:ilvl w:val="1"/>
          <w:numId w:val="1"/>
        </w:numPr>
        <w:shd w:fill="ffffff" w:val="clear"/>
        <w:ind w:left="1440" w:hanging="360"/>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I had them go back to their classmates and gather more information on specifics. Which rules? Why? It appears that the predominant issue is the dress code. Yesterday, the group discussed and proposed two suggestions that they say would improve student mood, allow students to better express themselves, and would encourage them to focus better. It was a thoughtful discussion with many ideas brought forward. They decided on these two recommendations; 1. Allow any solid color pants or skirts. 2:. Allow sweatpants.</w:t>
      </w:r>
      <w:r w:rsidDel="00000000" w:rsidR="00000000" w:rsidRPr="00000000">
        <w:rPr>
          <w:rtl w:val="0"/>
        </w:rPr>
      </w:r>
    </w:p>
    <w:p w:rsidR="00000000" w:rsidDel="00000000" w:rsidP="00000000" w:rsidRDefault="00000000" w:rsidRPr="00000000" w14:paraId="00000017">
      <w:pPr>
        <w:shd w:fill="ffffff" w:val="clear"/>
        <w:ind w:left="0" w:firstLine="0"/>
        <w:rPr>
          <w:rFonts w:ascii="Montserrat" w:cs="Montserrat" w:eastAsia="Montserrat" w:hAnsi="Montserrat"/>
          <w:color w:val="222222"/>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isd318.org/Page/120" TargetMode="External"/><Relationship Id="rId9" Type="http://schemas.openxmlformats.org/officeDocument/2006/relationships/hyperlink" Target="https://theartofeducation.edu/flex/implementation/13-step-curriculum-review-process/" TargetMode="External"/><Relationship Id="rId5" Type="http://schemas.openxmlformats.org/officeDocument/2006/relationships/styles" Target="styles.xml"/><Relationship Id="rId6" Type="http://schemas.openxmlformats.org/officeDocument/2006/relationships/hyperlink" Target="https://citybridge.org/bbfevent/" TargetMode="External"/><Relationship Id="rId7" Type="http://schemas.openxmlformats.org/officeDocument/2006/relationships/hyperlink" Target="https://docs.google.com/presentation/d/17L8yENDJgnEjGDU_OlxVrEBZqrjIin8j/edit?usp=sharing&amp;ouid=110143992400113849225&amp;rtpof=true&amp;sd=true" TargetMode="External"/><Relationship Id="rId8" Type="http://schemas.openxmlformats.org/officeDocument/2006/relationships/hyperlink" Target="https://docs.google.com/document/d/1hmzsQXxP7F9_7jvPZ5XbCua-_NykSViwQy0DgC7T6jg/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