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6615" w14:textId="77777777" w:rsidR="004C62EF" w:rsidRPr="00810824" w:rsidRDefault="004C62EF" w:rsidP="00810824">
      <w:pPr>
        <w:spacing w:line="240" w:lineRule="auto"/>
        <w:ind w:left="-90"/>
        <w:jc w:val="center"/>
        <w:rPr>
          <w:rFonts w:eastAsia="Times New Roman" w:cstheme="minorHAnsi"/>
          <w:color w:val="000000"/>
          <w:sz w:val="24"/>
          <w:szCs w:val="24"/>
        </w:rPr>
      </w:pPr>
      <w:r w:rsidRPr="00810824">
        <w:rPr>
          <w:rFonts w:eastAsia="Times New Roman" w:cstheme="minorHAnsi"/>
          <w:color w:val="000000"/>
          <w:sz w:val="24"/>
          <w:szCs w:val="24"/>
        </w:rPr>
        <w:t xml:space="preserve">Finance Committee Meeting </w:t>
      </w:r>
    </w:p>
    <w:p w14:paraId="146C205A" w14:textId="77777777" w:rsidR="004C62EF" w:rsidRPr="00810824" w:rsidRDefault="004C62EF" w:rsidP="00810824">
      <w:pPr>
        <w:spacing w:line="240" w:lineRule="auto"/>
        <w:ind w:left="-90"/>
        <w:jc w:val="center"/>
        <w:rPr>
          <w:rFonts w:eastAsia="Times New Roman" w:cstheme="minorHAnsi"/>
          <w:sz w:val="24"/>
          <w:szCs w:val="24"/>
        </w:rPr>
      </w:pPr>
      <w:r w:rsidRPr="00810824">
        <w:rPr>
          <w:rFonts w:eastAsia="Times New Roman" w:cstheme="minorHAnsi"/>
          <w:color w:val="000000"/>
          <w:sz w:val="24"/>
          <w:szCs w:val="24"/>
        </w:rPr>
        <w:t>Report</w:t>
      </w:r>
    </w:p>
    <w:p w14:paraId="1321E5C1" w14:textId="77777777" w:rsidR="004C62EF" w:rsidRPr="00810824" w:rsidRDefault="004C62EF" w:rsidP="00810824">
      <w:pPr>
        <w:spacing w:line="240" w:lineRule="auto"/>
        <w:jc w:val="center"/>
        <w:rPr>
          <w:rFonts w:eastAsia="Times New Roman" w:cstheme="minorHAnsi"/>
          <w:sz w:val="24"/>
          <w:szCs w:val="24"/>
        </w:rPr>
      </w:pPr>
      <w:r w:rsidRPr="00810824">
        <w:rPr>
          <w:rFonts w:eastAsia="Times New Roman" w:cstheme="minorHAnsi"/>
          <w:color w:val="000000"/>
          <w:sz w:val="24"/>
          <w:szCs w:val="24"/>
        </w:rPr>
        <w:t>1/19/2022 @ 3:15 pm</w:t>
      </w:r>
    </w:p>
    <w:p w14:paraId="1677D46A" w14:textId="77777777" w:rsidR="004C62EF" w:rsidRPr="00810824" w:rsidRDefault="004C62EF" w:rsidP="00810824">
      <w:pPr>
        <w:spacing w:line="240" w:lineRule="auto"/>
        <w:jc w:val="center"/>
        <w:rPr>
          <w:rFonts w:eastAsia="Times New Roman" w:cstheme="minorHAnsi"/>
          <w:sz w:val="24"/>
          <w:szCs w:val="24"/>
        </w:rPr>
      </w:pPr>
      <w:r w:rsidRPr="00810824">
        <w:rPr>
          <w:rFonts w:eastAsia="Times New Roman" w:cstheme="minorHAnsi"/>
          <w:color w:val="000000"/>
          <w:sz w:val="24"/>
          <w:szCs w:val="24"/>
        </w:rPr>
        <w:t>Virtual Meeting Held via Zoom</w:t>
      </w:r>
    </w:p>
    <w:p w14:paraId="0E1C9BEF" w14:textId="77777777" w:rsidR="004C62EF" w:rsidRPr="00810824" w:rsidRDefault="004C62EF" w:rsidP="00810824">
      <w:pPr>
        <w:pStyle w:val="NoSpacing"/>
        <w:rPr>
          <w:rFonts w:cstheme="minorHAnsi"/>
          <w:sz w:val="24"/>
          <w:szCs w:val="24"/>
        </w:rPr>
      </w:pPr>
    </w:p>
    <w:p w14:paraId="7A96E6DA" w14:textId="6F69FA71" w:rsidR="004C62EF" w:rsidRPr="00810824" w:rsidRDefault="004C62EF" w:rsidP="00810824">
      <w:pPr>
        <w:pStyle w:val="NoSpacing"/>
        <w:rPr>
          <w:rFonts w:cstheme="minorHAnsi"/>
          <w:sz w:val="24"/>
          <w:szCs w:val="24"/>
        </w:rPr>
      </w:pPr>
      <w:r w:rsidRPr="00810824">
        <w:rPr>
          <w:rFonts w:cstheme="minorHAnsi"/>
          <w:sz w:val="24"/>
          <w:szCs w:val="24"/>
        </w:rPr>
        <w:t xml:space="preserve">Eric Gave an Enrollment Update: </w:t>
      </w:r>
      <w:r w:rsidRPr="00810824">
        <w:rPr>
          <w:rFonts w:cstheme="minorHAnsi"/>
          <w:sz w:val="24"/>
          <w:szCs w:val="24"/>
        </w:rPr>
        <w:t>540</w:t>
      </w:r>
      <w:r w:rsidRPr="00810824">
        <w:rPr>
          <w:rFonts w:cstheme="minorHAnsi"/>
          <w:sz w:val="24"/>
          <w:szCs w:val="24"/>
        </w:rPr>
        <w:t xml:space="preserve"> students</w:t>
      </w:r>
    </w:p>
    <w:p w14:paraId="0A2340E5" w14:textId="77777777" w:rsidR="004C62EF" w:rsidRPr="00810824" w:rsidRDefault="004C62EF" w:rsidP="00810824">
      <w:pPr>
        <w:pStyle w:val="NoSpacing"/>
        <w:rPr>
          <w:rFonts w:cstheme="minorHAnsi"/>
          <w:sz w:val="24"/>
          <w:szCs w:val="24"/>
        </w:rPr>
      </w:pPr>
    </w:p>
    <w:p w14:paraId="057D42DF" w14:textId="255E2431" w:rsidR="004C62EF" w:rsidRPr="00810824" w:rsidRDefault="004C62EF" w:rsidP="00810824">
      <w:pPr>
        <w:pStyle w:val="NoSpacing"/>
        <w:rPr>
          <w:rFonts w:cstheme="minorHAnsi"/>
          <w:color w:val="000000"/>
          <w:sz w:val="24"/>
          <w:szCs w:val="24"/>
        </w:rPr>
      </w:pPr>
      <w:r w:rsidRPr="00810824">
        <w:rPr>
          <w:rFonts w:cstheme="minorHAnsi"/>
          <w:sz w:val="24"/>
          <w:szCs w:val="24"/>
        </w:rPr>
        <w:t xml:space="preserve">Kelly provided a summary of the </w:t>
      </w:r>
      <w:r w:rsidRPr="00810824">
        <w:rPr>
          <w:rFonts w:cstheme="minorHAnsi"/>
          <w:sz w:val="24"/>
          <w:szCs w:val="24"/>
        </w:rPr>
        <w:t>February</w:t>
      </w:r>
      <w:r w:rsidRPr="00810824">
        <w:rPr>
          <w:rFonts w:eastAsia="Times New Roman" w:cstheme="minorHAnsi"/>
          <w:color w:val="000000"/>
          <w:sz w:val="24"/>
          <w:szCs w:val="24"/>
        </w:rPr>
        <w:t xml:space="preserve"> Financials</w:t>
      </w:r>
      <w:r w:rsidRPr="00810824">
        <w:rPr>
          <w:rFonts w:eastAsia="Times New Roman" w:cstheme="minorHAnsi"/>
          <w:sz w:val="24"/>
          <w:szCs w:val="24"/>
        </w:rPr>
        <w:t xml:space="preserve"> and a </w:t>
      </w:r>
      <w:r w:rsidRPr="00810824">
        <w:rPr>
          <w:rFonts w:cstheme="minorHAnsi"/>
          <w:color w:val="000000"/>
          <w:sz w:val="24"/>
          <w:szCs w:val="24"/>
        </w:rPr>
        <w:t>Review of Budget Line Items:</w:t>
      </w:r>
    </w:p>
    <w:p w14:paraId="0220272D"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Average Daily Membership (ADM) Overview – </w:t>
      </w:r>
    </w:p>
    <w:p w14:paraId="542066EE" w14:textId="77777777" w:rsidR="004C62EF" w:rsidRPr="00810824" w:rsidRDefault="004C62EF" w:rsidP="00810824">
      <w:pPr>
        <w:pStyle w:val="NoSpacing"/>
        <w:rPr>
          <w:rFonts w:cstheme="minorHAnsi"/>
          <w:sz w:val="24"/>
          <w:szCs w:val="24"/>
        </w:rPr>
      </w:pPr>
    </w:p>
    <w:p w14:paraId="2F343C36"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Original Budget: 497 ADM </w:t>
      </w:r>
    </w:p>
    <w:p w14:paraId="18325081" w14:textId="77777777" w:rsidR="004C62EF" w:rsidRPr="00810824" w:rsidRDefault="004C62EF" w:rsidP="00810824">
      <w:pPr>
        <w:pStyle w:val="NoSpacing"/>
        <w:rPr>
          <w:rFonts w:cstheme="minorHAnsi"/>
          <w:sz w:val="24"/>
          <w:szCs w:val="24"/>
        </w:rPr>
      </w:pPr>
      <w:r w:rsidRPr="00810824">
        <w:rPr>
          <w:rFonts w:cstheme="minorHAnsi"/>
          <w:sz w:val="24"/>
          <w:szCs w:val="24"/>
        </w:rPr>
        <w:t>Working Budget: 497 ADM</w:t>
      </w:r>
    </w:p>
    <w:p w14:paraId="74CC1E49"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Actual: 520.34 ADM </w:t>
      </w:r>
    </w:p>
    <w:p w14:paraId="474EFB43" w14:textId="77777777" w:rsidR="004C62EF" w:rsidRPr="00810824" w:rsidRDefault="004C62EF" w:rsidP="00810824">
      <w:pPr>
        <w:pStyle w:val="NoSpacing"/>
        <w:rPr>
          <w:rFonts w:cstheme="minorHAnsi"/>
          <w:sz w:val="24"/>
          <w:szCs w:val="24"/>
        </w:rPr>
      </w:pPr>
    </w:p>
    <w:p w14:paraId="6C6B9C67"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The </w:t>
      </w:r>
      <w:proofErr w:type="gramStart"/>
      <w:r w:rsidRPr="00810824">
        <w:rPr>
          <w:rFonts w:cstheme="minorHAnsi"/>
          <w:sz w:val="24"/>
          <w:szCs w:val="24"/>
        </w:rPr>
        <w:t>School’s</w:t>
      </w:r>
      <w:proofErr w:type="gramEnd"/>
      <w:r w:rsidRPr="00810824">
        <w:rPr>
          <w:rFonts w:cstheme="minorHAnsi"/>
          <w:sz w:val="24"/>
          <w:szCs w:val="24"/>
        </w:rPr>
        <w:t xml:space="preserve"> working budgeted surplus for the year is $336,650 which would result in a projected cumulative fund balance of $1,664,596 or 21.5% of expenditures at fiscal year‐end.  </w:t>
      </w:r>
    </w:p>
    <w:p w14:paraId="2DE9039B"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 </w:t>
      </w:r>
    </w:p>
    <w:p w14:paraId="38B7622C"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Projected Days Cash on Hand for the fiscal year‐end is 49 days.  Above 60 days meets minimum bond covenants. </w:t>
      </w:r>
    </w:p>
    <w:p w14:paraId="59843B6C" w14:textId="77777777" w:rsidR="004C62EF" w:rsidRPr="00810824" w:rsidRDefault="004C62EF" w:rsidP="00810824">
      <w:pPr>
        <w:pStyle w:val="NoSpacing"/>
        <w:rPr>
          <w:rFonts w:cstheme="minorHAnsi"/>
          <w:sz w:val="24"/>
          <w:szCs w:val="24"/>
        </w:rPr>
      </w:pPr>
    </w:p>
    <w:p w14:paraId="34E55973"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Projected Debt Service Coverage Ratio at fiscal year‐end is 1.52.  Above 1.2x meets minimum bond covenants.   </w:t>
      </w:r>
    </w:p>
    <w:p w14:paraId="2CFB0C74" w14:textId="77777777" w:rsidR="004C62EF" w:rsidRPr="00810824" w:rsidRDefault="004C62EF" w:rsidP="00810824">
      <w:pPr>
        <w:pStyle w:val="NoSpacing"/>
        <w:rPr>
          <w:rFonts w:cstheme="minorHAnsi"/>
          <w:sz w:val="24"/>
          <w:szCs w:val="24"/>
        </w:rPr>
      </w:pPr>
    </w:p>
    <w:p w14:paraId="4DBBE338"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Financial Statement Key Points </w:t>
      </w:r>
    </w:p>
    <w:p w14:paraId="64053D22"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As of month‐end, 66.7% of the year was complete. </w:t>
      </w:r>
    </w:p>
    <w:p w14:paraId="0FD9671B"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Cash Balance as of the reporting period is $907,913 which is down a little from the previous month of $1,033,874. </w:t>
      </w:r>
    </w:p>
    <w:p w14:paraId="37107208" w14:textId="77777777" w:rsidR="004C62EF" w:rsidRPr="00810824" w:rsidRDefault="004C62EF" w:rsidP="00810824">
      <w:pPr>
        <w:pStyle w:val="NoSpacing"/>
        <w:rPr>
          <w:rFonts w:cstheme="minorHAnsi"/>
          <w:sz w:val="24"/>
          <w:szCs w:val="24"/>
        </w:rPr>
      </w:pPr>
      <w:r w:rsidRPr="00810824">
        <w:rPr>
          <w:rFonts w:cstheme="minorHAnsi"/>
          <w:sz w:val="24"/>
          <w:szCs w:val="24"/>
        </w:rPr>
        <w:t>Prior year holdback balance is $47,071 as of the reporting period.  </w:t>
      </w:r>
    </w:p>
    <w:p w14:paraId="6C452ED0"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Amounts will be paid back during the Spring as MDE finalizes their review of annual entitlements. </w:t>
      </w:r>
    </w:p>
    <w:p w14:paraId="68EEC57E"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Revenues received at end of the reporting period – 61.5% </w:t>
      </w:r>
    </w:p>
    <w:p w14:paraId="52202BA7"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Expenditures disbursed at end of the reporting period – 58.2% </w:t>
      </w:r>
    </w:p>
    <w:p w14:paraId="69D550DC" w14:textId="77777777" w:rsidR="004C62EF" w:rsidRPr="00810824" w:rsidRDefault="004C62EF" w:rsidP="00810824">
      <w:pPr>
        <w:pStyle w:val="NoSpacing"/>
        <w:rPr>
          <w:rFonts w:cstheme="minorHAnsi"/>
          <w:sz w:val="24"/>
          <w:szCs w:val="24"/>
        </w:rPr>
      </w:pPr>
    </w:p>
    <w:p w14:paraId="20FA9E64"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Other Items </w:t>
      </w:r>
    </w:p>
    <w:p w14:paraId="7388DE9D" w14:textId="77777777" w:rsidR="004C62EF" w:rsidRPr="00810824" w:rsidRDefault="004C62EF" w:rsidP="00810824">
      <w:pPr>
        <w:pStyle w:val="NoSpacing"/>
        <w:rPr>
          <w:rFonts w:cstheme="minorHAnsi"/>
          <w:sz w:val="24"/>
          <w:szCs w:val="24"/>
        </w:rPr>
      </w:pPr>
      <w:r w:rsidRPr="00810824">
        <w:rPr>
          <w:rFonts w:cstheme="minorHAnsi"/>
          <w:sz w:val="24"/>
          <w:szCs w:val="24"/>
        </w:rPr>
        <w:t xml:space="preserve">The working budget was updated this month to reflect the latest federal revenue allocations as well as the removal of SPED transportation expense which is being provided by the district this year.   </w:t>
      </w:r>
    </w:p>
    <w:p w14:paraId="317B28E6" w14:textId="61D64102" w:rsidR="004C62EF" w:rsidRPr="00810824" w:rsidRDefault="004C62EF" w:rsidP="00810824">
      <w:pPr>
        <w:pStyle w:val="NoSpacing"/>
        <w:rPr>
          <w:rFonts w:cstheme="minorHAnsi"/>
          <w:color w:val="000000"/>
          <w:sz w:val="24"/>
          <w:szCs w:val="24"/>
        </w:rPr>
      </w:pPr>
      <w:r w:rsidRPr="00810824">
        <w:rPr>
          <w:rFonts w:cstheme="minorHAnsi"/>
          <w:sz w:val="24"/>
          <w:szCs w:val="24"/>
        </w:rPr>
        <w:t xml:space="preserve">The </w:t>
      </w:r>
      <w:proofErr w:type="gramStart"/>
      <w:r w:rsidRPr="00810824">
        <w:rPr>
          <w:rFonts w:cstheme="minorHAnsi"/>
          <w:sz w:val="24"/>
          <w:szCs w:val="24"/>
        </w:rPr>
        <w:t>School</w:t>
      </w:r>
      <w:proofErr w:type="gramEnd"/>
      <w:r w:rsidRPr="00810824">
        <w:rPr>
          <w:rFonts w:cstheme="minorHAnsi"/>
          <w:sz w:val="24"/>
          <w:szCs w:val="24"/>
        </w:rPr>
        <w:t xml:space="preserve"> received an ESSER III allocation of $1,071,995, has ESSER II funds of $364,905, Learning Recovery funds of $38,210, and COVID testing funds of $40,000.</w:t>
      </w:r>
    </w:p>
    <w:p w14:paraId="4BB9C07D" w14:textId="64D114A9" w:rsidR="0076448E" w:rsidRPr="00810824" w:rsidRDefault="0076448E" w:rsidP="00810824">
      <w:pPr>
        <w:spacing w:line="240" w:lineRule="auto"/>
        <w:rPr>
          <w:rFonts w:eastAsiaTheme="minorEastAsia" w:cstheme="minorHAnsi"/>
          <w:color w:val="000000"/>
          <w:sz w:val="24"/>
          <w:szCs w:val="24"/>
        </w:rPr>
      </w:pPr>
    </w:p>
    <w:p w14:paraId="49425A97" w14:textId="77777777" w:rsidR="00810824" w:rsidRDefault="004C62EF" w:rsidP="00810824">
      <w:pPr>
        <w:shd w:val="clear" w:color="auto" w:fill="FFFFFF"/>
        <w:spacing w:after="100" w:line="240" w:lineRule="auto"/>
        <w:rPr>
          <w:rFonts w:eastAsiaTheme="minorEastAsia" w:cstheme="minorHAnsi"/>
          <w:color w:val="000000"/>
          <w:sz w:val="24"/>
          <w:szCs w:val="24"/>
        </w:rPr>
      </w:pPr>
      <w:r w:rsidRPr="00810824">
        <w:rPr>
          <w:rFonts w:eastAsiaTheme="minorEastAsia" w:cstheme="minorHAnsi"/>
          <w:color w:val="000000"/>
          <w:sz w:val="24"/>
          <w:szCs w:val="24"/>
        </w:rPr>
        <w:t xml:space="preserve">Eric gave the committee an update on the Land Acquisition. </w:t>
      </w:r>
    </w:p>
    <w:p w14:paraId="0577C07C" w14:textId="25D94132" w:rsidR="00810824" w:rsidRPr="00810824" w:rsidRDefault="00810824" w:rsidP="00810824">
      <w:pPr>
        <w:shd w:val="clear" w:color="auto" w:fill="FFFFFF"/>
        <w:spacing w:after="100" w:line="240" w:lineRule="auto"/>
        <w:rPr>
          <w:rFonts w:eastAsia="Times New Roman" w:cstheme="minorHAnsi"/>
          <w:color w:val="222222"/>
          <w:sz w:val="24"/>
          <w:szCs w:val="24"/>
        </w:rPr>
      </w:pPr>
      <w:r w:rsidRPr="0080041D">
        <w:rPr>
          <w:rFonts w:eastAsia="Times New Roman" w:cstheme="minorHAnsi"/>
          <w:color w:val="222222"/>
          <w:sz w:val="24"/>
          <w:szCs w:val="24"/>
        </w:rPr>
        <w:lastRenderedPageBreak/>
        <w:t>The school has reached out to several banks and is l</w:t>
      </w:r>
      <w:r w:rsidRPr="00810824">
        <w:rPr>
          <w:rFonts w:eastAsia="Times New Roman" w:cstheme="minorHAnsi"/>
          <w:color w:val="222222"/>
          <w:sz w:val="24"/>
          <w:szCs w:val="24"/>
        </w:rPr>
        <w:t xml:space="preserve">ooking for $1,469,736 in financing from a combination of subordinated debt from Propel Nonprofits and senior bank debt to purchase </w:t>
      </w:r>
      <w:r w:rsidR="0080041D" w:rsidRPr="0080041D">
        <w:rPr>
          <w:rFonts w:eastAsia="Times New Roman" w:cstheme="minorHAnsi"/>
          <w:color w:val="222222"/>
          <w:sz w:val="24"/>
          <w:szCs w:val="24"/>
        </w:rPr>
        <w:t>five acres of adjacent</w:t>
      </w:r>
      <w:r w:rsidRPr="00810824">
        <w:rPr>
          <w:rFonts w:eastAsia="Times New Roman" w:cstheme="minorHAnsi"/>
          <w:color w:val="222222"/>
          <w:sz w:val="24"/>
          <w:szCs w:val="24"/>
        </w:rPr>
        <w:t xml:space="preserve"> land for outdoor play space and possible future expansion. </w:t>
      </w:r>
    </w:p>
    <w:p w14:paraId="44127953" w14:textId="5E201482" w:rsidR="004C62EF" w:rsidRPr="00810824" w:rsidRDefault="004C62EF" w:rsidP="00810824">
      <w:pPr>
        <w:spacing w:line="240" w:lineRule="auto"/>
        <w:rPr>
          <w:rFonts w:eastAsiaTheme="minorEastAsia" w:cstheme="minorHAnsi"/>
          <w:color w:val="000000"/>
          <w:sz w:val="24"/>
          <w:szCs w:val="24"/>
        </w:rPr>
      </w:pPr>
      <w:r w:rsidRPr="00810824">
        <w:rPr>
          <w:rFonts w:eastAsiaTheme="minorEastAsia" w:cstheme="minorHAnsi"/>
          <w:color w:val="000000"/>
          <w:sz w:val="24"/>
          <w:szCs w:val="24"/>
        </w:rPr>
        <w:t>A preliminary purchase agreement has been drafted by Craig Kepler. Ten Square has two banks that are interested in the loan</w:t>
      </w:r>
      <w:r w:rsidR="00810824" w:rsidRPr="00810824">
        <w:rPr>
          <w:rFonts w:eastAsiaTheme="minorEastAsia" w:cstheme="minorHAnsi"/>
          <w:color w:val="000000"/>
          <w:sz w:val="24"/>
          <w:szCs w:val="24"/>
        </w:rPr>
        <w:t>; Highland Bank and American National Bank.</w:t>
      </w:r>
    </w:p>
    <w:p w14:paraId="435AFC91" w14:textId="77777777" w:rsidR="00810824" w:rsidRPr="00810824" w:rsidRDefault="00810824" w:rsidP="00810824">
      <w:pPr>
        <w:spacing w:line="240" w:lineRule="auto"/>
        <w:rPr>
          <w:rFonts w:cstheme="minorHAnsi"/>
          <w:sz w:val="24"/>
          <w:szCs w:val="24"/>
        </w:rPr>
      </w:pPr>
    </w:p>
    <w:sectPr w:rsidR="00810824" w:rsidRPr="00810824" w:rsidSect="00150742">
      <w:headerReference w:type="even" r:id="rId7"/>
      <w:foot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1328" w14:textId="77777777" w:rsidR="0077475A" w:rsidRDefault="0077475A" w:rsidP="00E32094">
      <w:pPr>
        <w:spacing w:after="0" w:line="240" w:lineRule="auto"/>
      </w:pPr>
      <w:r>
        <w:separator/>
      </w:r>
    </w:p>
  </w:endnote>
  <w:endnote w:type="continuationSeparator" w:id="0">
    <w:p w14:paraId="0767743C" w14:textId="77777777" w:rsidR="0077475A" w:rsidRDefault="0077475A"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756D" w14:textId="77777777" w:rsidR="00C80E55" w:rsidRDefault="0077475A">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1026"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80D6" w14:textId="77777777" w:rsidR="00C80E55" w:rsidRDefault="0077475A">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1025"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E8518" w14:textId="77777777" w:rsidR="0077475A" w:rsidRDefault="0077475A" w:rsidP="00E32094">
      <w:pPr>
        <w:spacing w:after="0" w:line="240" w:lineRule="auto"/>
      </w:pPr>
      <w:r>
        <w:separator/>
      </w:r>
    </w:p>
  </w:footnote>
  <w:footnote w:type="continuationSeparator" w:id="0">
    <w:p w14:paraId="4899BE74" w14:textId="77777777" w:rsidR="0077475A" w:rsidRDefault="0077475A" w:rsidP="00E32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7E18" w14:textId="77777777" w:rsidR="00C80E55" w:rsidRDefault="0077475A">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1027"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C3"/>
    <w:multiLevelType w:val="multilevel"/>
    <w:tmpl w:val="035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E27"/>
    <w:multiLevelType w:val="multilevel"/>
    <w:tmpl w:val="83E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00A1"/>
    <w:multiLevelType w:val="multilevel"/>
    <w:tmpl w:val="B4FE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66E90"/>
    <w:multiLevelType w:val="hybridMultilevel"/>
    <w:tmpl w:val="C13EF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76CD9"/>
    <w:multiLevelType w:val="multilevel"/>
    <w:tmpl w:val="40C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5"/>
  </w:num>
  <w:num w:numId="6">
    <w:abstractNumId w:val="3"/>
  </w:num>
  <w:num w:numId="7">
    <w:abstractNumId w:val="10"/>
  </w:num>
  <w:num w:numId="8">
    <w:abstractNumId w:val="8"/>
  </w:num>
  <w:num w:numId="9">
    <w:abstractNumId w:val="13"/>
  </w:num>
  <w:num w:numId="10">
    <w:abstractNumId w:val="12"/>
  </w:num>
  <w:num w:numId="11">
    <w:abstractNumId w:val="2"/>
  </w:num>
  <w:num w:numId="12">
    <w:abstractNumId w:val="7"/>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5D"/>
    <w:rsid w:val="00150742"/>
    <w:rsid w:val="001E7492"/>
    <w:rsid w:val="00217B04"/>
    <w:rsid w:val="002A40DE"/>
    <w:rsid w:val="002D0429"/>
    <w:rsid w:val="00344E07"/>
    <w:rsid w:val="00382FC4"/>
    <w:rsid w:val="00390719"/>
    <w:rsid w:val="00400042"/>
    <w:rsid w:val="00440581"/>
    <w:rsid w:val="004B58AA"/>
    <w:rsid w:val="004C1AB9"/>
    <w:rsid w:val="004C62EF"/>
    <w:rsid w:val="00521C7B"/>
    <w:rsid w:val="005750BC"/>
    <w:rsid w:val="00626F1E"/>
    <w:rsid w:val="006307CD"/>
    <w:rsid w:val="0072654D"/>
    <w:rsid w:val="0076448E"/>
    <w:rsid w:val="0077475A"/>
    <w:rsid w:val="00784950"/>
    <w:rsid w:val="007F1073"/>
    <w:rsid w:val="007F53AF"/>
    <w:rsid w:val="0080041D"/>
    <w:rsid w:val="00810824"/>
    <w:rsid w:val="008C368F"/>
    <w:rsid w:val="0091415D"/>
    <w:rsid w:val="00931F24"/>
    <w:rsid w:val="009520D2"/>
    <w:rsid w:val="00972CCC"/>
    <w:rsid w:val="009C31FA"/>
    <w:rsid w:val="00A478B5"/>
    <w:rsid w:val="00B12728"/>
    <w:rsid w:val="00B46247"/>
    <w:rsid w:val="00BE63C0"/>
    <w:rsid w:val="00C21581"/>
    <w:rsid w:val="00C57ED3"/>
    <w:rsid w:val="00C60742"/>
    <w:rsid w:val="00C80E55"/>
    <w:rsid w:val="00CB3A6F"/>
    <w:rsid w:val="00D13A00"/>
    <w:rsid w:val="00D66950"/>
    <w:rsid w:val="00DF015A"/>
    <w:rsid w:val="00DF423D"/>
    <w:rsid w:val="00E16A98"/>
    <w:rsid w:val="00E24414"/>
    <w:rsid w:val="00E32094"/>
    <w:rsid w:val="00E90F11"/>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453252591">
      <w:bodyDiv w:val="1"/>
      <w:marLeft w:val="0"/>
      <w:marRight w:val="0"/>
      <w:marTop w:val="0"/>
      <w:marBottom w:val="0"/>
      <w:divBdr>
        <w:top w:val="none" w:sz="0" w:space="0" w:color="auto"/>
        <w:left w:val="none" w:sz="0" w:space="0" w:color="auto"/>
        <w:bottom w:val="none" w:sz="0" w:space="0" w:color="auto"/>
        <w:right w:val="none" w:sz="0" w:space="0" w:color="auto"/>
      </w:divBdr>
    </w:div>
    <w:div w:id="1730419455">
      <w:bodyDiv w:val="1"/>
      <w:marLeft w:val="0"/>
      <w:marRight w:val="0"/>
      <w:marTop w:val="0"/>
      <w:marBottom w:val="0"/>
      <w:divBdr>
        <w:top w:val="none" w:sz="0" w:space="0" w:color="auto"/>
        <w:left w:val="none" w:sz="0" w:space="0" w:color="auto"/>
        <w:bottom w:val="none" w:sz="0" w:space="0" w:color="auto"/>
        <w:right w:val="none" w:sz="0" w:space="0" w:color="auto"/>
      </w:divBdr>
    </w:div>
    <w:div w:id="1897086417">
      <w:bodyDiv w:val="1"/>
      <w:marLeft w:val="0"/>
      <w:marRight w:val="0"/>
      <w:marTop w:val="0"/>
      <w:marBottom w:val="0"/>
      <w:divBdr>
        <w:top w:val="none" w:sz="0" w:space="0" w:color="auto"/>
        <w:left w:val="none" w:sz="0" w:space="0" w:color="auto"/>
        <w:bottom w:val="none" w:sz="0" w:space="0" w:color="auto"/>
        <w:right w:val="none" w:sz="0" w:space="0" w:color="auto"/>
      </w:divBdr>
      <w:divsChild>
        <w:div w:id="1916089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53992">
              <w:marLeft w:val="0"/>
              <w:marRight w:val="0"/>
              <w:marTop w:val="0"/>
              <w:marBottom w:val="0"/>
              <w:divBdr>
                <w:top w:val="none" w:sz="0" w:space="0" w:color="auto"/>
                <w:left w:val="none" w:sz="0" w:space="0" w:color="auto"/>
                <w:bottom w:val="none" w:sz="0" w:space="0" w:color="auto"/>
                <w:right w:val="none" w:sz="0" w:space="0" w:color="auto"/>
              </w:divBdr>
              <w:divsChild>
                <w:div w:id="1320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Eric Williams</cp:lastModifiedBy>
  <cp:revision>2</cp:revision>
  <cp:lastPrinted>2022-03-17T19:22:00Z</cp:lastPrinted>
  <dcterms:created xsi:type="dcterms:W3CDTF">2022-03-17T22:22:00Z</dcterms:created>
  <dcterms:modified xsi:type="dcterms:W3CDTF">2022-03-17T22:22:00Z</dcterms:modified>
</cp:coreProperties>
</file>