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943012" cy="618383"/>
            <wp:effectExtent b="0" l="0" r="0" t="0"/>
            <wp:docPr descr="Minnesota Department of Education" id="2" name="image1.png"/>
            <a:graphic>
              <a:graphicData uri="http://schemas.openxmlformats.org/drawingml/2006/picture">
                <pic:pic>
                  <pic:nvPicPr>
                    <pic:cNvPr descr="Minnesota Department of Education" id="0" name="image1.png"/>
                    <pic:cNvPicPr preferRelativeResize="0"/>
                  </pic:nvPicPr>
                  <pic:blipFill>
                    <a:blip r:embed="rId7"/>
                    <a:srcRect b="0" l="0" r="0" t="0"/>
                    <a:stretch>
                      <a:fillRect/>
                    </a:stretch>
                  </pic:blipFill>
                  <pic:spPr>
                    <a:xfrm>
                      <a:off x="0" y="0"/>
                      <a:ext cx="2943012" cy="6183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tabs>
          <w:tab w:val="left" w:leader="none" w:pos="3345"/>
        </w:tabs>
        <w:rPr/>
      </w:pPr>
      <w:r w:rsidDel="00000000" w:rsidR="00000000" w:rsidRPr="00000000">
        <w:rPr>
          <w:rtl w:val="0"/>
        </w:rPr>
        <w:t xml:space="preserve">Local Literacy Plan Template: 2024-25 School Year</w:t>
      </w:r>
    </w:p>
    <w:p w:rsidR="00000000" w:rsidDel="00000000" w:rsidP="00000000" w:rsidRDefault="00000000" w:rsidRPr="00000000" w14:paraId="00000003">
      <w:pPr>
        <w:rPr/>
      </w:pPr>
      <w:r w:rsidDel="00000000" w:rsidR="00000000" w:rsidRPr="00000000">
        <w:rPr>
          <w:rtl w:val="0"/>
        </w:rPr>
        <w:t xml:space="preserve">To support every child reading at​ or above grade level every year, beginning in kindergarten, and to support multilingual​ learners and students receiving special education services in achieving their individualized​ reading goals in order to meet grade level proficiency, a school district or charter school must​ adopt a local literacy plan that describes how they are working to meet that goal. A district must update​ and submit the plan to the commissioner by June 15 each year </w:t>
      </w:r>
      <w:hyperlink r:id="rId8">
        <w:r w:rsidDel="00000000" w:rsidR="00000000" w:rsidRPr="00000000">
          <w:rPr>
            <w:color w:val="0563c1"/>
            <w:u w:val="single"/>
            <w:rtl w:val="0"/>
          </w:rPr>
          <w:t xml:space="preserve">Minn. Stat.120B.12, subd. 4a (2023)</w:t>
        </w:r>
      </w:hyperlink>
      <w:r w:rsidDel="00000000" w:rsidR="00000000" w:rsidRPr="00000000">
        <w:rPr>
          <w:rtl w:val="0"/>
        </w:rPr>
        <w:t xml:space="preserve">. </w:t>
      </w:r>
      <w:r w:rsidDel="00000000" w:rsidR="00000000" w:rsidRPr="00000000">
        <w:rPr>
          <w:color w:val="000000"/>
          <w:rtl w:val="0"/>
        </w:rPr>
        <w:t xml:space="preserve">With the purpose of assisting districts and charter schools, the Department of Education has developed this Local Literacy Plan template. Districts and charter schools may utilize this format, or an alternative format developed by the district or charter school. The Local Literacy Plan must be approved by the Superintendent and posted to the district or charter school’s website annually.</w:t>
      </w:r>
      <w:r w:rsidDel="00000000" w:rsidR="00000000" w:rsidRPr="00000000">
        <w:rPr>
          <w:color w:val="000000"/>
          <w:sz w:val="27"/>
          <w:szCs w:val="27"/>
          <w:rtl w:val="0"/>
        </w:rPr>
        <w:t xml:space="preserve"> </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District or Charter School Information</w:t>
      </w:r>
    </w:p>
    <w:p w:rsidR="00000000" w:rsidDel="00000000" w:rsidP="00000000" w:rsidRDefault="00000000" w:rsidRPr="00000000" w14:paraId="00000005">
      <w:pPr>
        <w:rPr>
          <w:b w:val="1"/>
        </w:rPr>
      </w:pPr>
      <w:r w:rsidDel="00000000" w:rsidR="00000000" w:rsidRPr="00000000">
        <w:rPr>
          <w:b w:val="1"/>
          <w:rtl w:val="0"/>
        </w:rPr>
        <w:t xml:space="preserve">District or Charter School Name and Number: STRIDE Academy  K-8           #4142-07   </w:t>
      </w:r>
    </w:p>
    <w:p w:rsidR="00000000" w:rsidDel="00000000" w:rsidP="00000000" w:rsidRDefault="00000000" w:rsidRPr="00000000" w14:paraId="00000006">
      <w:pPr>
        <w:rPr>
          <w:b w:val="1"/>
          <w:u w:val="single"/>
        </w:rPr>
      </w:pPr>
      <w:r w:rsidDel="00000000" w:rsidR="00000000" w:rsidRPr="00000000">
        <w:rPr>
          <w:b w:val="1"/>
          <w:rtl w:val="0"/>
        </w:rPr>
        <w:t xml:space="preserve">Date of Last Revision: </w:t>
      </w:r>
      <w:r w:rsidDel="00000000" w:rsidR="00000000" w:rsidRPr="00000000">
        <w:rPr>
          <w:b w:val="1"/>
          <w:u w:val="single"/>
          <w:rtl w:val="0"/>
        </w:rPr>
        <w:tab/>
        <w:tab/>
        <w:t xml:space="preserve">5/24/2024</w:t>
        <w:tab/>
        <w:tab/>
        <w:tab/>
        <w:tab/>
        <w:tab/>
        <w:tab/>
        <w:t xml:space="preserve">_______</w:t>
        <w:tab/>
      </w:r>
    </w:p>
    <w:p w:rsidR="00000000" w:rsidDel="00000000" w:rsidP="00000000" w:rsidRDefault="00000000" w:rsidRPr="00000000" w14:paraId="00000007">
      <w:pPr>
        <w:pStyle w:val="Heading2"/>
        <w:rPr/>
      </w:pPr>
      <w:r w:rsidDel="00000000" w:rsidR="00000000" w:rsidRPr="00000000">
        <w:rPr>
          <w:rtl w:val="0"/>
        </w:rPr>
        <w:t xml:space="preserve">Minnesota READ Act Goal</w:t>
      </w:r>
    </w:p>
    <w:p w:rsidR="00000000" w:rsidDel="00000000" w:rsidP="00000000" w:rsidRDefault="00000000" w:rsidRPr="00000000" w14:paraId="00000008">
      <w:pPr>
        <w:rPr/>
      </w:pPr>
      <w:r w:rsidDel="00000000" w:rsidR="00000000" w:rsidRPr="00000000">
        <w:rPr>
          <w:rtl w:val="0"/>
        </w:rPr>
        <w:t xml:space="preserve">The goal of the READ Act is to have every Minnesota child reading at or above grade level every year, beginning in kindergarten, and to support multilingual learners and students receiving special education services in achieving their individualized reading goals </w:t>
      </w:r>
      <w:hyperlink r:id="rId9">
        <w:r w:rsidDel="00000000" w:rsidR="00000000" w:rsidRPr="00000000">
          <w:rPr>
            <w:color w:val="0563c1"/>
            <w:u w:val="single"/>
            <w:rtl w:val="0"/>
          </w:rPr>
          <w:t xml:space="preserve">Minn. Stat. 120B.12 (2023)</w:t>
        </w:r>
      </w:hyperlink>
      <w:r w:rsidDel="00000000" w:rsidR="00000000" w:rsidRPr="00000000">
        <w:rPr>
          <w:rtl w:val="0"/>
        </w:rPr>
        <w:t xml:space="preserve">.</w:t>
      </w:r>
    </w:p>
    <w:p w:rsidR="00000000" w:rsidDel="00000000" w:rsidP="00000000" w:rsidRDefault="00000000" w:rsidRPr="00000000" w14:paraId="00000009">
      <w:pPr>
        <w:pStyle w:val="Heading2"/>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District or Charter School Literacy Goal</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pacing w:after="300" w:before="0" w:line="420" w:lineRule="auto"/>
        <w:rPr/>
      </w:pPr>
      <w:r w:rsidDel="00000000" w:rsidR="00000000" w:rsidRPr="00000000">
        <w:rPr>
          <w:rtl w:val="0"/>
        </w:rPr>
        <w:t xml:space="preserve">STRIDE’s  literacy goals for elementary students are specific, measurable, achievable, relevant, and time-bound (SMART).</w:t>
      </w:r>
    </w:p>
    <w:p w:rsidR="00000000" w:rsidDel="00000000" w:rsidP="00000000" w:rsidRDefault="00000000" w:rsidRPr="00000000" w14:paraId="00000010">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420" w:lineRule="auto"/>
        <w:ind w:left="720" w:hanging="360"/>
        <w:rPr>
          <w:b w:val="1"/>
        </w:rPr>
      </w:pPr>
      <w:r w:rsidDel="00000000" w:rsidR="00000000" w:rsidRPr="00000000">
        <w:rPr>
          <w:b w:val="1"/>
          <w:rtl w:val="0"/>
        </w:rPr>
        <w:t xml:space="preserve">Reading Fluency:</w:t>
      </w:r>
    </w:p>
    <w:p w:rsidR="00000000" w:rsidDel="00000000" w:rsidP="00000000" w:rsidRDefault="00000000" w:rsidRPr="00000000" w14:paraId="00000011">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pPr>
      <w:r w:rsidDel="00000000" w:rsidR="00000000" w:rsidRPr="00000000">
        <w:rPr>
          <w:rtl w:val="0"/>
        </w:rPr>
        <w:t xml:space="preserve">By the end of the school year, students grades K-8 will be able to read a grade-level passage with 95% accuracy per FastBridge spring benchmarks.</w:t>
      </w:r>
    </w:p>
    <w:p w:rsidR="00000000" w:rsidDel="00000000" w:rsidP="00000000" w:rsidRDefault="00000000" w:rsidRPr="00000000" w14:paraId="00000012">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720" w:hanging="360"/>
        <w:rPr>
          <w:b w:val="1"/>
        </w:rPr>
      </w:pPr>
      <w:r w:rsidDel="00000000" w:rsidR="00000000" w:rsidRPr="00000000">
        <w:rPr>
          <w:b w:val="1"/>
          <w:rtl w:val="0"/>
        </w:rPr>
        <w:t xml:space="preserve">Phonemic Awareness:</w:t>
      </w:r>
    </w:p>
    <w:p w:rsidR="00000000" w:rsidDel="00000000" w:rsidP="00000000" w:rsidRDefault="00000000" w:rsidRPr="00000000" w14:paraId="00000013">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pPr>
      <w:r w:rsidDel="00000000" w:rsidR="00000000" w:rsidRPr="00000000">
        <w:rPr>
          <w:rtl w:val="0"/>
        </w:rPr>
        <w:t xml:space="preserve">By the end of the school year, students in K and 1 will be on grade level using FastBridge earlyReading assessments per spring benchmarks.</w:t>
      </w:r>
      <w:r w:rsidDel="00000000" w:rsidR="00000000" w:rsidRPr="00000000">
        <w:rPr>
          <w:rtl w:val="0"/>
        </w:rPr>
      </w:r>
    </w:p>
    <w:p w:rsidR="00000000" w:rsidDel="00000000" w:rsidP="00000000" w:rsidRDefault="00000000" w:rsidRPr="00000000" w14:paraId="00000014">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720" w:hanging="360"/>
        <w:rPr>
          <w:b w:val="1"/>
        </w:rPr>
      </w:pPr>
      <w:r w:rsidDel="00000000" w:rsidR="00000000" w:rsidRPr="00000000">
        <w:rPr>
          <w:b w:val="1"/>
          <w:rtl w:val="0"/>
        </w:rPr>
        <w:t xml:space="preserve">Comprehension Skills:</w:t>
      </w:r>
    </w:p>
    <w:p w:rsidR="00000000" w:rsidDel="00000000" w:rsidP="00000000" w:rsidRDefault="00000000" w:rsidRPr="00000000" w14:paraId="00000015">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pPr>
      <w:r w:rsidDel="00000000" w:rsidR="00000000" w:rsidRPr="00000000">
        <w:rPr>
          <w:rtl w:val="0"/>
        </w:rPr>
        <w:t xml:space="preserve">"By the end of the school year, students grades 2-8 will meet FastBridge aReading end of the year spring benchmarks. </w:t>
      </w:r>
    </w:p>
    <w:p w:rsidR="00000000" w:rsidDel="00000000" w:rsidP="00000000" w:rsidRDefault="00000000" w:rsidRPr="00000000" w14:paraId="00000016">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720" w:hanging="360"/>
        <w:rPr>
          <w:b w:val="1"/>
        </w:rPr>
      </w:pPr>
      <w:r w:rsidDel="00000000" w:rsidR="00000000" w:rsidRPr="00000000">
        <w:rPr>
          <w:b w:val="1"/>
          <w:rtl w:val="0"/>
        </w:rPr>
        <w:t xml:space="preserve">Reading Engagement:</w:t>
      </w:r>
    </w:p>
    <w:p w:rsidR="00000000" w:rsidDel="00000000" w:rsidP="00000000" w:rsidRDefault="00000000" w:rsidRPr="00000000" w14:paraId="00000017">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720" w:before="0" w:beforeAutospacing="0" w:lineRule="auto"/>
        <w:ind w:left="1440" w:hanging="360"/>
      </w:pPr>
      <w:r w:rsidDel="00000000" w:rsidR="00000000" w:rsidRPr="00000000">
        <w:rPr>
          <w:rtl w:val="0"/>
        </w:rPr>
        <w:t xml:space="preserve">Students will read a minimum of 20 books by the end of the school year, to encourage consistent reading habits. Tracking could be a reading log, or digital data per IXL.</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pacing w:after="720" w:before="720" w:lineRule="auto"/>
        <w:ind w:left="0" w:firstLine="0"/>
        <w:rPr/>
      </w:pPr>
      <w:r w:rsidDel="00000000" w:rsidR="00000000" w:rsidRPr="00000000">
        <w:rPr>
          <w:rtl w:val="0"/>
        </w:rPr>
        <w:t xml:space="preserve">These goals are designed to be clear and attainable, providing students with a sense of accomplishment as they progress. Additionally, these goals help teachers to systematically track and support student progress in literacy.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0" w:before="120" w:lineRule="auto"/>
        <w:rPr>
          <w:rFonts w:ascii="Calibri" w:cs="Calibri" w:eastAsia="Calibri" w:hAnsi="Calibri"/>
          <w:b w:val="1"/>
          <w:color w:val="00386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Universal and Dyslexia Screening</w:t>
      </w:r>
    </w:p>
    <w:p w:rsidR="00000000" w:rsidDel="00000000" w:rsidP="00000000" w:rsidRDefault="00000000" w:rsidRPr="00000000" w14:paraId="0000001C">
      <w:pPr>
        <w:rPr/>
      </w:pPr>
      <w:r w:rsidDel="00000000" w:rsidR="00000000" w:rsidRPr="00000000">
        <w:rPr>
          <w:rtl w:val="0"/>
        </w:rPr>
        <w:t xml:space="preserve">Identify which screener system is being utilized: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mCLASS with DIBELS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DIBELS Data System (DDS) with DIBELS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rtl w:val="0"/>
        </w:rPr>
        <w:t xml:space="preserve">X</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FastBridge: earlyReading (Grades 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and CBMReading (Grades 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(Grades 4-8)</w:t>
      </w:r>
    </w:p>
    <w:p w:rsidR="00000000" w:rsidDel="00000000" w:rsidP="00000000" w:rsidRDefault="00000000" w:rsidRPr="00000000" w14:paraId="00000020">
      <w:pPr>
        <w:pStyle w:val="Heading3"/>
        <w:rPr>
          <w:sz w:val="32"/>
          <w:szCs w:val="32"/>
        </w:rPr>
      </w:pPr>
      <w:r w:rsidDel="00000000" w:rsidR="00000000" w:rsidRPr="00000000">
        <w:br w:type="page"/>
      </w:r>
      <w:r w:rsidDel="00000000" w:rsidR="00000000" w:rsidRPr="00000000">
        <w:rPr>
          <w:rtl w:val="0"/>
        </w:rPr>
        <w:t xml:space="preserve">Grades K-3 Screeners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Indicate in the chart below the assessment(s) used for universal and dyslexia screening for grades K-3 students, what skills are assessed with the screener, and how often the screener data is collected. </w:t>
      </w:r>
    </w:p>
    <w:tbl>
      <w:tblPr>
        <w:tblStyle w:val="Table1"/>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14"/>
        <w:gridCol w:w="2014"/>
        <w:gridCol w:w="2014"/>
        <w:gridCol w:w="2014"/>
        <w:gridCol w:w="2014"/>
        <w:tblGridChange w:id="0">
          <w:tblGrid>
            <w:gridCol w:w="2014"/>
            <w:gridCol w:w="2014"/>
            <w:gridCol w:w="2014"/>
            <w:gridCol w:w="2014"/>
            <w:gridCol w:w="2014"/>
          </w:tblGrid>
        </w:tblGridChange>
      </w:tblGrid>
      <w:tr>
        <w:trPr>
          <w:cantSplit w:val="0"/>
          <w:tblHeader w:val="0"/>
        </w:trPr>
        <w:tc>
          <w:tcPr>
            <w:shd w:fill="d9d9d9" w:val="clear"/>
            <w:vAlign w:val="bottom"/>
          </w:tcPr>
          <w:p w:rsidR="00000000" w:rsidDel="00000000" w:rsidP="00000000" w:rsidRDefault="00000000" w:rsidRPr="00000000" w14:paraId="00000022">
            <w:pPr>
              <w:jc w:val="center"/>
              <w:rPr>
                <w:b w:val="1"/>
              </w:rPr>
            </w:pPr>
            <w:r w:rsidDel="00000000" w:rsidR="00000000" w:rsidRPr="00000000">
              <w:rPr>
                <w:b w:val="1"/>
                <w:rtl w:val="0"/>
              </w:rPr>
              <w:t xml:space="preserve">Name of the Assessment</w:t>
            </w:r>
          </w:p>
        </w:tc>
        <w:tc>
          <w:tcPr>
            <w:shd w:fill="d9d9d9" w:val="clear"/>
            <w:vAlign w:val="bottom"/>
          </w:tcPr>
          <w:p w:rsidR="00000000" w:rsidDel="00000000" w:rsidP="00000000" w:rsidRDefault="00000000" w:rsidRPr="00000000" w14:paraId="00000023">
            <w:pPr>
              <w:jc w:val="center"/>
              <w:rPr>
                <w:b w:val="1"/>
              </w:rPr>
            </w:pPr>
            <w:r w:rsidDel="00000000" w:rsidR="00000000" w:rsidRPr="00000000">
              <w:rPr>
                <w:b w:val="1"/>
                <w:rtl w:val="0"/>
              </w:rPr>
              <w:t xml:space="preserve">Target Audience (Grades K-3)</w:t>
            </w:r>
          </w:p>
        </w:tc>
        <w:tc>
          <w:tcPr>
            <w:shd w:fill="d9d9d9" w:val="clear"/>
            <w:vAlign w:val="bottom"/>
          </w:tcPr>
          <w:p w:rsidR="00000000" w:rsidDel="00000000" w:rsidP="00000000" w:rsidRDefault="00000000" w:rsidRPr="00000000" w14:paraId="00000024">
            <w:pPr>
              <w:jc w:val="center"/>
              <w:rPr>
                <w:b w:val="1"/>
              </w:rPr>
            </w:pPr>
            <w:r w:rsidDel="00000000" w:rsidR="00000000" w:rsidRPr="00000000">
              <w:rPr>
                <w:b w:val="1"/>
                <w:rtl w:val="0"/>
              </w:rPr>
              <w:t xml:space="preserve">What component of reading is being assessed? (Each component should be addressed.)</w:t>
            </w:r>
          </w:p>
        </w:tc>
        <w:tc>
          <w:tcPr>
            <w:shd w:fill="d9d9d9" w:val="clear"/>
            <w:vAlign w:val="bottom"/>
          </w:tcPr>
          <w:p w:rsidR="00000000" w:rsidDel="00000000" w:rsidP="00000000" w:rsidRDefault="00000000" w:rsidRPr="00000000" w14:paraId="00000025">
            <w:pPr>
              <w:jc w:val="center"/>
              <w:rPr>
                <w:b w:val="1"/>
              </w:rPr>
            </w:pPr>
            <w:r w:rsidDel="00000000" w:rsidR="00000000" w:rsidRPr="00000000">
              <w:rPr>
                <w:b w:val="1"/>
                <w:rtl w:val="0"/>
              </w:rPr>
              <w:t xml:space="preserve">Assessment Type (Each type of assessment should be represented.)</w:t>
            </w:r>
          </w:p>
        </w:tc>
        <w:tc>
          <w:tcPr>
            <w:shd w:fill="d9d9d9" w:val="clear"/>
            <w:vAlign w:val="bottom"/>
          </w:tcPr>
          <w:p w:rsidR="00000000" w:rsidDel="00000000" w:rsidP="00000000" w:rsidRDefault="00000000" w:rsidRPr="00000000" w14:paraId="00000026">
            <w:pPr>
              <w:jc w:val="center"/>
              <w:rPr>
                <w:b w:val="1"/>
              </w:rPr>
            </w:pPr>
            <w:r w:rsidDel="00000000" w:rsidR="00000000" w:rsidRPr="00000000">
              <w:rPr>
                <w:b w:val="1"/>
                <w:rtl w:val="0"/>
              </w:rPr>
              <w:t xml:space="preserve">How often is the data being collected?</w:t>
            </w:r>
          </w:p>
        </w:tc>
      </w:tr>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mCLASS with DIBELS 8</w:t>
            </w:r>
            <w:r w:rsidDel="00000000" w:rsidR="00000000" w:rsidRPr="00000000">
              <w:rPr>
                <w:b w:val="1"/>
                <w:vertAlign w:val="superscript"/>
                <w:rtl w:val="0"/>
              </w:rPr>
              <w:t xml:space="preserve">th</w:t>
            </w:r>
            <w:r w:rsidDel="00000000" w:rsidR="00000000" w:rsidRPr="00000000">
              <w:rPr>
                <w:b w:val="1"/>
                <w:rtl w:val="0"/>
              </w:rPr>
              <w:t xml:space="preserve"> Edition</w:t>
            </w:r>
          </w:p>
        </w:tc>
        <w:tc>
          <w:tcPr/>
          <w:p w:rsidR="00000000" w:rsidDel="00000000" w:rsidP="00000000" w:rsidRDefault="00000000" w:rsidRPr="00000000" w14:paraId="00000028">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K</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2</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3</w:t>
            </w:r>
          </w:p>
        </w:tc>
        <w:tc>
          <w:tcPr/>
          <w:p w:rsidR="00000000" w:rsidDel="00000000" w:rsidP="00000000" w:rsidRDefault="00000000" w:rsidRPr="00000000" w14:paraId="00000029">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2A">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2B">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(Fall)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(Spring)</w:t>
            </w:r>
          </w:p>
        </w:tc>
      </w:tr>
      <w:tr>
        <w:trPr>
          <w:cantSplit w:val="0"/>
          <w:tblHeader w:val="0"/>
        </w:trPr>
        <w:tc>
          <w:tcPr/>
          <w:p w:rsidR="00000000" w:rsidDel="00000000" w:rsidP="00000000" w:rsidRDefault="00000000" w:rsidRPr="00000000" w14:paraId="0000002C">
            <w:pPr>
              <w:rPr>
                <w:b w:val="1"/>
              </w:rPr>
            </w:pPr>
            <w:r w:rsidDel="00000000" w:rsidR="00000000" w:rsidRPr="00000000">
              <w:rPr>
                <w:b w:val="1"/>
                <w:rtl w:val="0"/>
              </w:rPr>
              <w:t xml:space="preserve">DIBELS Data System (DDS) with DIBELS 8</w:t>
            </w:r>
            <w:r w:rsidDel="00000000" w:rsidR="00000000" w:rsidRPr="00000000">
              <w:rPr>
                <w:b w:val="1"/>
                <w:vertAlign w:val="superscript"/>
                <w:rtl w:val="0"/>
              </w:rPr>
              <w:t xml:space="preserve">th</w:t>
            </w:r>
            <w:r w:rsidDel="00000000" w:rsidR="00000000" w:rsidRPr="00000000">
              <w:rPr>
                <w:b w:val="1"/>
                <w:rtl w:val="0"/>
              </w:rPr>
              <w:t xml:space="preserve"> Edition</w:t>
            </w:r>
          </w:p>
        </w:tc>
        <w:tc>
          <w:tcPr/>
          <w:p w:rsidR="00000000" w:rsidDel="00000000" w:rsidP="00000000" w:rsidRDefault="00000000" w:rsidRPr="00000000" w14:paraId="0000002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K</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2</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3</w:t>
            </w:r>
          </w:p>
        </w:tc>
        <w:tc>
          <w:tcPr/>
          <w:p w:rsidR="00000000" w:rsidDel="00000000" w:rsidP="00000000" w:rsidRDefault="00000000" w:rsidRPr="00000000" w14:paraId="0000002E">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2F">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30">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(Fall)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(Spring)</w:t>
            </w:r>
          </w:p>
        </w:tc>
      </w:tr>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FastBridge: earlyReading (Grades K-1) and CBMReading (Grades 1-3)</w:t>
            </w:r>
          </w:p>
        </w:tc>
        <w:tc>
          <w:tcPr/>
          <w:p w:rsidR="00000000" w:rsidDel="00000000" w:rsidP="00000000" w:rsidRDefault="00000000" w:rsidRPr="00000000" w14:paraId="00000032">
            <w:pPr>
              <w:rPr/>
            </w:pPr>
            <w:r w:rsidDel="00000000" w:rsidR="00000000" w:rsidRPr="00000000">
              <w:rPr>
                <w:rFonts w:ascii="MS Gothic" w:cs="MS Gothic" w:eastAsia="MS Gothic" w:hAnsi="MS Gothic"/>
                <w:rtl w:val="0"/>
              </w:rPr>
              <w:t xml:space="preserve">X☐</w:t>
            </w:r>
            <w:r w:rsidDel="00000000" w:rsidR="00000000" w:rsidRPr="00000000">
              <w:rPr>
                <w:rtl w:val="0"/>
              </w:rPr>
              <w:t xml:space="preserve"> Grade K</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1</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2</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3</w:t>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tabs>
                <w:tab w:val="left" w:leader="none" w:pos="271"/>
              </w:tabs>
              <w:ind w:left="1" w:firstLine="0"/>
              <w:rPr/>
            </w:pPr>
            <w:r w:rsidDel="00000000" w:rsidR="00000000" w:rsidRPr="00000000">
              <w:rPr>
                <w:rFonts w:ascii="MS Gothic" w:cs="MS Gothic" w:eastAsia="MS Gothic" w:hAnsi="MS Gothic"/>
                <w:rtl w:val="0"/>
              </w:rPr>
              <w:t xml:space="preserve">X☐</w:t>
            </w:r>
            <w:r w:rsidDel="00000000" w:rsidR="00000000" w:rsidRPr="00000000">
              <w:rPr>
                <w:rtl w:val="0"/>
              </w:rPr>
              <w:t xml:space="preserve"> Oral Language</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35">
            <w:pPr>
              <w:tabs>
                <w:tab w:val="left" w:leader="none" w:pos="241"/>
              </w:tabs>
              <w:rPr/>
            </w:pPr>
            <w:r w:rsidDel="00000000" w:rsidR="00000000" w:rsidRPr="00000000">
              <w:rPr>
                <w:rFonts w:ascii="MS Gothic" w:cs="MS Gothic" w:eastAsia="MS Gothic" w:hAnsi="MS Gothic"/>
                <w:rtl w:val="0"/>
              </w:rPr>
              <w:t xml:space="preserve">X☐</w:t>
            </w:r>
            <w:r w:rsidDel="00000000" w:rsidR="00000000" w:rsidRPr="00000000">
              <w:rPr>
                <w:rtl w:val="0"/>
              </w:rPr>
              <w:t xml:space="preserve"> Universal </w:t>
              <w:tab/>
              <w:t xml:space="preserve">Screening</w:t>
            </w:r>
          </w:p>
          <w:p w:rsidR="00000000" w:rsidDel="00000000" w:rsidP="00000000" w:rsidRDefault="00000000" w:rsidRPr="00000000" w14:paraId="00000036">
            <w:pPr>
              <w:tabs>
                <w:tab w:val="left" w:leader="none" w:pos="241"/>
              </w:tabs>
              <w:rPr/>
            </w:pPr>
            <w:r w:rsidDel="00000000" w:rsidR="00000000" w:rsidRPr="00000000">
              <w:rPr>
                <w:rtl w:val="0"/>
              </w:rPr>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37">
            <w:pPr>
              <w:tabs>
                <w:tab w:val="left" w:leader="none" w:pos="286"/>
              </w:tabs>
              <w:rPr/>
            </w:pPr>
            <w:r w:rsidDel="00000000" w:rsidR="00000000" w:rsidRPr="00000000">
              <w:rPr>
                <w:rFonts w:ascii="MS Gothic" w:cs="MS Gothic" w:eastAsia="MS Gothic" w:hAnsi="MS Gothic"/>
                <w:rtl w:val="0"/>
              </w:rPr>
              <w:t xml:space="preserve">X☐</w:t>
            </w:r>
            <w:r w:rsidDel="00000000" w:rsidR="00000000" w:rsidRPr="00000000">
              <w:rPr>
                <w:rtl w:val="0"/>
              </w:rPr>
              <w:t xml:space="preserve"> First 6 weeks of </w:t>
              <w:tab/>
              <w:t xml:space="preserve">School (Fall)</w:t>
            </w:r>
          </w:p>
          <w:p w:rsidR="00000000" w:rsidDel="00000000" w:rsidP="00000000" w:rsidRDefault="00000000" w:rsidRPr="00000000" w14:paraId="00000038">
            <w:pPr>
              <w:tabs>
                <w:tab w:val="left" w:leader="none" w:pos="286"/>
              </w:tabs>
              <w:rPr/>
            </w:pPr>
            <w:r w:rsidDel="00000000" w:rsidR="00000000" w:rsidRPr="00000000">
              <w:rPr>
                <w:rtl w:val="0"/>
              </w:rPr>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r>
          </w:p>
          <w:p w:rsidR="00000000" w:rsidDel="00000000" w:rsidP="00000000" w:rsidRDefault="00000000" w:rsidRPr="00000000" w14:paraId="00000039">
            <w:pPr>
              <w:tabs>
                <w:tab w:val="left" w:leader="none" w:pos="286"/>
              </w:tabs>
              <w:rPr/>
            </w:pPr>
            <w:r w:rsidDel="00000000" w:rsidR="00000000" w:rsidRPr="00000000">
              <w:rPr>
                <w:rFonts w:ascii="MS Gothic" w:cs="MS Gothic" w:eastAsia="MS Gothic" w:hAnsi="MS Gothic"/>
                <w:rtl w:val="0"/>
              </w:rPr>
              <w:t xml:space="preserve">X☐</w:t>
            </w:r>
            <w:r w:rsidDel="00000000" w:rsidR="00000000" w:rsidRPr="00000000">
              <w:rPr>
                <w:rtl w:val="0"/>
              </w:rPr>
              <w:t xml:space="preserve"> Last 6 weeks of </w:t>
              <w:tab/>
              <w:t xml:space="preserve">School (Spring)</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3"/>
        <w:rPr/>
      </w:pPr>
      <w:r w:rsidDel="00000000" w:rsidR="00000000" w:rsidRPr="00000000">
        <w:rPr>
          <w:rtl w:val="0"/>
        </w:rPr>
        <w:t xml:space="preserve">Grades 4-12 Screeners</w:t>
      </w:r>
    </w:p>
    <w:p w:rsidR="00000000" w:rsidDel="00000000" w:rsidP="00000000" w:rsidRDefault="00000000" w:rsidRPr="00000000" w14:paraId="0000003E">
      <w:pPr>
        <w:rPr/>
      </w:pPr>
      <w:r w:rsidDel="00000000" w:rsidR="00000000" w:rsidRPr="00000000">
        <w:rPr>
          <w:rtl w:val="0"/>
        </w:rPr>
        <w:t xml:space="preserve">For students who do not demonstrate mastery of foundational reading skills, indicate in the chart below the assessment(s) used for universal and dyslexia screening, what skills are assessed with the screener, and how often the screener data is collected. </w:t>
      </w:r>
    </w:p>
    <w:tbl>
      <w:tblPr>
        <w:tblStyle w:val="Table2"/>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14"/>
        <w:gridCol w:w="2014"/>
        <w:gridCol w:w="2014"/>
        <w:gridCol w:w="2014"/>
        <w:gridCol w:w="2014"/>
        <w:tblGridChange w:id="0">
          <w:tblGrid>
            <w:gridCol w:w="2014"/>
            <w:gridCol w:w="2014"/>
            <w:gridCol w:w="2014"/>
            <w:gridCol w:w="2014"/>
            <w:gridCol w:w="2014"/>
          </w:tblGrid>
        </w:tblGridChange>
      </w:tblGrid>
      <w:tr>
        <w:trPr>
          <w:cantSplit w:val="0"/>
          <w:tblHeader w:val="0"/>
        </w:trPr>
        <w:tc>
          <w:tcPr>
            <w:shd w:fill="d9d9d9" w:val="clear"/>
            <w:vAlign w:val="bottom"/>
          </w:tcPr>
          <w:p w:rsidR="00000000" w:rsidDel="00000000" w:rsidP="00000000" w:rsidRDefault="00000000" w:rsidRPr="00000000" w14:paraId="0000003F">
            <w:pPr>
              <w:jc w:val="center"/>
              <w:rPr>
                <w:b w:val="1"/>
              </w:rPr>
            </w:pPr>
            <w:r w:rsidDel="00000000" w:rsidR="00000000" w:rsidRPr="00000000">
              <w:rPr>
                <w:b w:val="1"/>
                <w:rtl w:val="0"/>
              </w:rPr>
              <w:t xml:space="preserve">Name of the Assessment</w:t>
            </w:r>
          </w:p>
        </w:tc>
        <w:tc>
          <w:tcPr>
            <w:shd w:fill="d9d9d9" w:val="clear"/>
            <w:vAlign w:val="bottom"/>
          </w:tcPr>
          <w:p w:rsidR="00000000" w:rsidDel="00000000" w:rsidP="00000000" w:rsidRDefault="00000000" w:rsidRPr="00000000" w14:paraId="00000040">
            <w:pPr>
              <w:jc w:val="center"/>
              <w:rPr>
                <w:b w:val="1"/>
              </w:rPr>
            </w:pPr>
            <w:r w:rsidDel="00000000" w:rsidR="00000000" w:rsidRPr="00000000">
              <w:rPr>
                <w:b w:val="1"/>
                <w:rtl w:val="0"/>
              </w:rPr>
              <w:t xml:space="preserve">Target Audience (Grades K-3)</w:t>
            </w:r>
          </w:p>
        </w:tc>
        <w:tc>
          <w:tcPr>
            <w:shd w:fill="d9d9d9" w:val="clear"/>
            <w:vAlign w:val="bottom"/>
          </w:tcPr>
          <w:p w:rsidR="00000000" w:rsidDel="00000000" w:rsidP="00000000" w:rsidRDefault="00000000" w:rsidRPr="00000000" w14:paraId="00000041">
            <w:pPr>
              <w:jc w:val="center"/>
              <w:rPr>
                <w:b w:val="1"/>
              </w:rPr>
            </w:pPr>
            <w:r w:rsidDel="00000000" w:rsidR="00000000" w:rsidRPr="00000000">
              <w:rPr>
                <w:b w:val="1"/>
                <w:rtl w:val="0"/>
              </w:rPr>
              <w:t xml:space="preserve">What component of reading is being assessed? (Each component should be addressed.)</w:t>
            </w:r>
          </w:p>
        </w:tc>
        <w:tc>
          <w:tcPr>
            <w:shd w:fill="d9d9d9" w:val="clear"/>
            <w:vAlign w:val="bottom"/>
          </w:tcPr>
          <w:p w:rsidR="00000000" w:rsidDel="00000000" w:rsidP="00000000" w:rsidRDefault="00000000" w:rsidRPr="00000000" w14:paraId="00000042">
            <w:pPr>
              <w:jc w:val="center"/>
              <w:rPr>
                <w:b w:val="1"/>
              </w:rPr>
            </w:pPr>
            <w:r w:rsidDel="00000000" w:rsidR="00000000" w:rsidRPr="00000000">
              <w:rPr>
                <w:b w:val="1"/>
                <w:rtl w:val="0"/>
              </w:rPr>
              <w:t xml:space="preserve">Assessment Type (Each type of assessment should be represented.)</w:t>
            </w:r>
          </w:p>
        </w:tc>
        <w:tc>
          <w:tcPr>
            <w:shd w:fill="d9d9d9" w:val="clear"/>
            <w:vAlign w:val="bottom"/>
          </w:tcPr>
          <w:p w:rsidR="00000000" w:rsidDel="00000000" w:rsidP="00000000" w:rsidRDefault="00000000" w:rsidRPr="00000000" w14:paraId="00000043">
            <w:pPr>
              <w:jc w:val="center"/>
              <w:rPr>
                <w:b w:val="1"/>
              </w:rPr>
            </w:pPr>
            <w:r w:rsidDel="00000000" w:rsidR="00000000" w:rsidRPr="00000000">
              <w:rPr>
                <w:b w:val="1"/>
                <w:rtl w:val="0"/>
              </w:rPr>
              <w:t xml:space="preserve">How often is the data being collected?</w:t>
            </w:r>
          </w:p>
        </w:tc>
      </w:tr>
      <w:tr>
        <w:trPr>
          <w:cantSplit w:val="0"/>
          <w:tblHeader w:val="0"/>
        </w:trPr>
        <w:tc>
          <w:tcPr/>
          <w:p w:rsidR="00000000" w:rsidDel="00000000" w:rsidP="00000000" w:rsidRDefault="00000000" w:rsidRPr="00000000" w14:paraId="00000044">
            <w:pPr>
              <w:rPr>
                <w:b w:val="1"/>
              </w:rPr>
            </w:pPr>
            <w:r w:rsidDel="00000000" w:rsidR="00000000" w:rsidRPr="00000000">
              <w:rPr>
                <w:b w:val="1"/>
                <w:rtl w:val="0"/>
              </w:rPr>
              <w:t xml:space="preserve">Name of Screener:</w:t>
            </w:r>
          </w:p>
          <w:p w:rsidR="00000000" w:rsidDel="00000000" w:rsidP="00000000" w:rsidRDefault="00000000" w:rsidRPr="00000000" w14:paraId="00000045">
            <w:pPr>
              <w:rPr>
                <w:b w:val="1"/>
              </w:rPr>
            </w:pPr>
            <w:r w:rsidDel="00000000" w:rsidR="00000000" w:rsidRPr="00000000">
              <w:rPr>
                <w:b w:val="1"/>
                <w:rtl w:val="0"/>
              </w:rPr>
              <w:t xml:space="preserve">FastBridge</w:t>
            </w:r>
          </w:p>
          <w:p w:rsidR="00000000" w:rsidDel="00000000" w:rsidP="00000000" w:rsidRDefault="00000000" w:rsidRPr="00000000" w14:paraId="00000046">
            <w:pPr>
              <w:rPr>
                <w:b w:val="1"/>
              </w:rPr>
            </w:pPr>
            <w:r w:rsidDel="00000000" w:rsidR="00000000" w:rsidRPr="00000000">
              <w:rPr>
                <w:b w:val="1"/>
                <w:rtl w:val="0"/>
              </w:rPr>
              <w:t xml:space="preserve">aReading</w:t>
            </w:r>
          </w:p>
          <w:p w:rsidR="00000000" w:rsidDel="00000000" w:rsidP="00000000" w:rsidRDefault="00000000" w:rsidRPr="00000000" w14:paraId="00000047">
            <w:pPr>
              <w:rPr>
                <w:b w:val="1"/>
              </w:rPr>
            </w:pPr>
            <w:r w:rsidDel="00000000" w:rsidR="00000000" w:rsidRPr="00000000">
              <w:rPr>
                <w:b w:val="1"/>
                <w:rtl w:val="0"/>
              </w:rPr>
              <w:t xml:space="preserve">AutoReading</w:t>
            </w:r>
          </w:p>
          <w:p w:rsidR="00000000" w:rsidDel="00000000" w:rsidP="00000000" w:rsidRDefault="00000000" w:rsidRPr="00000000" w14:paraId="00000048">
            <w:pPr>
              <w:rPr>
                <w:b w:val="1"/>
              </w:rPr>
            </w:pPr>
            <w:r w:rsidDel="00000000" w:rsidR="00000000" w:rsidRPr="00000000">
              <w:rPr>
                <w:b w:val="1"/>
                <w:rtl w:val="0"/>
              </w:rPr>
              <w:t xml:space="preserve">CMB-R Fluency</w:t>
            </w:r>
          </w:p>
        </w:tc>
        <w:tc>
          <w:tcPr/>
          <w:p w:rsidR="00000000" w:rsidDel="00000000" w:rsidP="00000000" w:rsidRDefault="00000000" w:rsidRPr="00000000" w14:paraId="00000049">
            <w:pPr>
              <w:rPr/>
            </w:pPr>
            <w:r w:rsidDel="00000000" w:rsidR="00000000" w:rsidRPr="00000000">
              <w:rPr>
                <w:rFonts w:ascii="MS Gothic" w:cs="MS Gothic" w:eastAsia="MS Gothic" w:hAnsi="MS Gothic"/>
                <w:rtl w:val="0"/>
              </w:rPr>
              <w:t xml:space="preserve">X☐</w:t>
            </w:r>
            <w:r w:rsidDel="00000000" w:rsidR="00000000" w:rsidRPr="00000000">
              <w:rPr>
                <w:rtl w:val="0"/>
              </w:rPr>
              <w:t xml:space="preserve"> Grade 4</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5</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6</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7</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Grade 8</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9</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10</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12</w:t>
            </w:r>
          </w:p>
        </w:tc>
        <w:tc>
          <w:tcPr/>
          <w:p w:rsidR="00000000" w:rsidDel="00000000" w:rsidP="00000000" w:rsidRDefault="00000000" w:rsidRPr="00000000" w14:paraId="0000004A">
            <w:pPr>
              <w:tabs>
                <w:tab w:val="left" w:leader="none" w:pos="271"/>
              </w:tabs>
              <w:ind w:left="1" w:firstLine="0"/>
              <w:rPr/>
            </w:pPr>
            <w:r w:rsidDel="00000000" w:rsidR="00000000" w:rsidRPr="00000000">
              <w:rPr>
                <w:rFonts w:ascii="MS Gothic" w:cs="MS Gothic" w:eastAsia="MS Gothic" w:hAnsi="MS Gothic"/>
                <w:rtl w:val="0"/>
              </w:rPr>
              <w:t xml:space="preserve">X☐</w:t>
            </w:r>
            <w:r w:rsidDel="00000000" w:rsidR="00000000" w:rsidRPr="00000000">
              <w:rPr>
                <w:rtl w:val="0"/>
              </w:rPr>
              <w:t xml:space="preserve"> Oral Language</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4B">
            <w:pPr>
              <w:tabs>
                <w:tab w:val="left" w:leader="none" w:pos="241"/>
              </w:tabs>
              <w:rPr/>
            </w:pPr>
            <w:r w:rsidDel="00000000" w:rsidR="00000000" w:rsidRPr="00000000">
              <w:rPr>
                <w:rFonts w:ascii="MS Gothic" w:cs="MS Gothic" w:eastAsia="MS Gothic" w:hAnsi="MS Gothic"/>
                <w:rtl w:val="0"/>
              </w:rPr>
              <w:t xml:space="preserve">X☐</w:t>
            </w:r>
            <w:r w:rsidDel="00000000" w:rsidR="00000000" w:rsidRPr="00000000">
              <w:rPr>
                <w:rtl w:val="0"/>
              </w:rPr>
              <w:t xml:space="preserve"> Universal </w:t>
              <w:tab/>
              <w:t xml:space="preserve">Screening</w:t>
            </w:r>
          </w:p>
          <w:p w:rsidR="00000000" w:rsidDel="00000000" w:rsidP="00000000" w:rsidRDefault="00000000" w:rsidRPr="00000000" w14:paraId="0000004C">
            <w:pPr>
              <w:tabs>
                <w:tab w:val="left" w:leader="none" w:pos="241"/>
              </w:tabs>
              <w:rPr/>
            </w:pPr>
            <w:r w:rsidDel="00000000" w:rsidR="00000000" w:rsidRPr="00000000">
              <w:rPr>
                <w:rtl w:val="0"/>
              </w:rPr>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4D">
            <w:pPr>
              <w:tabs>
                <w:tab w:val="left" w:leader="none" w:pos="286"/>
              </w:tabs>
              <w:rPr/>
            </w:pPr>
            <w:r w:rsidDel="00000000" w:rsidR="00000000" w:rsidRPr="00000000">
              <w:rPr>
                <w:rFonts w:ascii="MS Gothic" w:cs="MS Gothic" w:eastAsia="MS Gothic" w:hAnsi="MS Gothic"/>
                <w:rtl w:val="0"/>
              </w:rPr>
              <w:t xml:space="preserve">X☐</w:t>
            </w:r>
            <w:r w:rsidDel="00000000" w:rsidR="00000000" w:rsidRPr="00000000">
              <w:rPr>
                <w:rtl w:val="0"/>
              </w:rPr>
              <w:t xml:space="preserve"> First 6 weeks of </w:t>
              <w:tab/>
              <w:t xml:space="preserve">School (Fall)</w:t>
            </w:r>
          </w:p>
          <w:p w:rsidR="00000000" w:rsidDel="00000000" w:rsidP="00000000" w:rsidRDefault="00000000" w:rsidRPr="00000000" w14:paraId="0000004E">
            <w:pPr>
              <w:tabs>
                <w:tab w:val="left" w:leader="none" w:pos="286"/>
              </w:tabs>
              <w:rPr/>
            </w:pPr>
            <w:r w:rsidDel="00000000" w:rsidR="00000000" w:rsidRPr="00000000">
              <w:rPr>
                <w:rFonts w:ascii="MS Gothic" w:cs="MS Gothic" w:eastAsia="MS Gothic" w:hAnsi="MS Gothic"/>
                <w:rtl w:val="0"/>
              </w:rPr>
              <w:t xml:space="preserve">X☐</w:t>
            </w:r>
            <w:r w:rsidDel="00000000" w:rsidR="00000000" w:rsidRPr="00000000">
              <w:rPr>
                <w:rtl w:val="0"/>
              </w:rPr>
              <w:t xml:space="preserve"> Winter </w:t>
              <w:tab/>
              <w:t xml:space="preserve">(optional)</w:t>
            </w:r>
          </w:p>
          <w:p w:rsidR="00000000" w:rsidDel="00000000" w:rsidP="00000000" w:rsidRDefault="00000000" w:rsidRPr="00000000" w14:paraId="0000004F">
            <w:pPr>
              <w:tabs>
                <w:tab w:val="left" w:leader="none" w:pos="286"/>
              </w:tabs>
              <w:rPr/>
            </w:pPr>
            <w:r w:rsidDel="00000000" w:rsidR="00000000" w:rsidRPr="00000000">
              <w:rPr>
                <w:rtl w:val="0"/>
              </w:rPr>
              <w:br w:type="textWrapping"/>
              <w:t xml:space="preserve">X</w:t>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(Spring)</w:t>
            </w:r>
          </w:p>
        </w:tc>
      </w:tr>
      <w:tr>
        <w:trPr>
          <w:cantSplit w:val="0"/>
          <w:tblHeader w:val="0"/>
        </w:trPr>
        <w:tc>
          <w:tcPr/>
          <w:p w:rsidR="00000000" w:rsidDel="00000000" w:rsidP="00000000" w:rsidRDefault="00000000" w:rsidRPr="00000000" w14:paraId="00000050">
            <w:pPr>
              <w:rPr>
                <w:b w:val="1"/>
              </w:rPr>
            </w:pPr>
            <w:r w:rsidDel="00000000" w:rsidR="00000000" w:rsidRPr="00000000">
              <w:rPr>
                <w:b w:val="1"/>
                <w:rtl w:val="0"/>
              </w:rPr>
              <w:t xml:space="preserve">Name of Screener:</w:t>
            </w:r>
          </w:p>
        </w:tc>
        <w:tc>
          <w:tcPr/>
          <w:p w:rsidR="00000000" w:rsidDel="00000000" w:rsidP="00000000" w:rsidRDefault="00000000" w:rsidRPr="00000000" w14:paraId="00000051">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4</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5</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6</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7</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8</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9</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10</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12</w:t>
            </w:r>
          </w:p>
        </w:tc>
        <w:tc>
          <w:tcPr/>
          <w:p w:rsidR="00000000" w:rsidDel="00000000" w:rsidP="00000000" w:rsidRDefault="00000000" w:rsidRPr="00000000" w14:paraId="00000052">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53">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54">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(Fall)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(Spring)</w:t>
            </w:r>
          </w:p>
        </w:tc>
      </w:tr>
    </w:tbl>
    <w:p w:rsidR="00000000" w:rsidDel="00000000" w:rsidP="00000000" w:rsidRDefault="00000000" w:rsidRPr="00000000" w14:paraId="00000055">
      <w:pPr>
        <w:pStyle w:val="Heading2"/>
        <w:rPr/>
      </w:pPr>
      <w:r w:rsidDel="00000000" w:rsidR="00000000" w:rsidRPr="00000000">
        <w:rPr>
          <w:rtl w:val="0"/>
        </w:rPr>
      </w:r>
    </w:p>
    <w:p w:rsidR="00000000" w:rsidDel="00000000" w:rsidP="00000000" w:rsidRDefault="00000000" w:rsidRPr="00000000" w14:paraId="00000056">
      <w:pPr>
        <w:spacing w:after="0" w:before="120" w:lineRule="auto"/>
        <w:rPr>
          <w:rFonts w:ascii="Calibri" w:cs="Calibri" w:eastAsia="Calibri" w:hAnsi="Calibri"/>
          <w:b w:val="1"/>
          <w:color w:val="00386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Parent Notification and Involvement</w:t>
      </w:r>
    </w:p>
    <w:p w:rsidR="00000000" w:rsidDel="00000000" w:rsidP="00000000" w:rsidRDefault="00000000" w:rsidRPr="00000000" w14:paraId="00000058">
      <w:pPr>
        <w:rPr/>
      </w:pPr>
      <w:r w:rsidDel="00000000" w:rsidR="00000000" w:rsidRPr="00000000">
        <w:rPr>
          <w:rtl w:val="0"/>
        </w:rPr>
        <w:t xml:space="preserve">We use  several methods at STRIDE Academy to notify parents or guardians when children are identified as not reading at or above grade level, as well as to inform them about the reading-related services provided. These methods often involve a combination of communication channels and strategies to ensure effective engagement with parents and families. Here's an outline of these methods:</w:t>
      </w:r>
    </w:p>
    <w:p w:rsidR="00000000" w:rsidDel="00000000" w:rsidP="00000000" w:rsidRDefault="00000000" w:rsidRPr="00000000" w14:paraId="00000059">
      <w:pPr>
        <w:rPr/>
      </w:pPr>
      <w:r w:rsidDel="00000000" w:rsidR="00000000" w:rsidRPr="00000000">
        <w:rPr>
          <w:rtl w:val="0"/>
        </w:rPr>
        <w:t xml:space="preserve">1. </w:t>
      </w:r>
      <w:r w:rsidDel="00000000" w:rsidR="00000000" w:rsidRPr="00000000">
        <w:rPr>
          <w:b w:val="1"/>
          <w:rtl w:val="0"/>
        </w:rPr>
        <w:t xml:space="preserve">Formal Assessment Reports:</w:t>
      </w:r>
      <w:r w:rsidDel="00000000" w:rsidR="00000000" w:rsidRPr="00000000">
        <w:rPr>
          <w:rtl w:val="0"/>
        </w:rPr>
        <w:t xml:space="preserve"> STRIDE Academy conducts formal assessments to gauge students' reading levels. When a child is identified as not reading at or above grade level, a formal assessment report is generated. This report typically includes detailed information about the child's reading abilities, areas of strengths and weaknesses, and recommendations for improvement. Parents or guardians are provided with a copy of this report during parent-teacher conferences or through other communication channels.</w:t>
      </w:r>
    </w:p>
    <w:p w:rsidR="00000000" w:rsidDel="00000000" w:rsidP="00000000" w:rsidRDefault="00000000" w:rsidRPr="00000000" w14:paraId="0000005A">
      <w:pPr>
        <w:rPr/>
      </w:pPr>
      <w:r w:rsidDel="00000000" w:rsidR="00000000" w:rsidRPr="00000000">
        <w:rPr>
          <w:rtl w:val="0"/>
        </w:rPr>
        <w:t xml:space="preserve">2. </w:t>
      </w:r>
      <w:r w:rsidDel="00000000" w:rsidR="00000000" w:rsidRPr="00000000">
        <w:rPr>
          <w:b w:val="1"/>
          <w:rtl w:val="0"/>
        </w:rPr>
        <w:t xml:space="preserve">Parent-Teacher Conferences: </w:t>
      </w:r>
      <w:r w:rsidDel="00000000" w:rsidR="00000000" w:rsidRPr="00000000">
        <w:rPr>
          <w:rtl w:val="0"/>
        </w:rPr>
        <w:t xml:space="preserve">STRIDE Academy has parent-teacher conferences that serve as a vital opportunity for educators to discuss students' academic progress with parents or guardians. During these conferences, teachers inform parents about their child's reading performance, any concerns, and the available support services. They can also collaborate with parents to develop strategies for improvement and address any questions or concerns the parents may have.</w:t>
      </w:r>
    </w:p>
    <w:p w:rsidR="00000000" w:rsidDel="00000000" w:rsidP="00000000" w:rsidRDefault="00000000" w:rsidRPr="00000000" w14:paraId="0000005B">
      <w:pPr>
        <w:rPr/>
      </w:pPr>
      <w:r w:rsidDel="00000000" w:rsidR="00000000" w:rsidRPr="00000000">
        <w:rPr>
          <w:rtl w:val="0"/>
        </w:rPr>
        <w:t xml:space="preserve">3. </w:t>
      </w:r>
      <w:r w:rsidDel="00000000" w:rsidR="00000000" w:rsidRPr="00000000">
        <w:rPr>
          <w:b w:val="1"/>
          <w:rtl w:val="0"/>
        </w:rPr>
        <w:t xml:space="preserve">Written Communication:</w:t>
      </w:r>
      <w:r w:rsidDel="00000000" w:rsidR="00000000" w:rsidRPr="00000000">
        <w:rPr>
          <w:rtl w:val="0"/>
        </w:rPr>
        <w:t xml:space="preserve"> STRIDE Academy often sends written communication to parents or guardians to inform them about their child's academic progress. This could be in the form of progress reports, report cards, or personalized letters. In these communications, educators may highlight the child's reading performance, offer insights into specific areas of difficulty, and outline available support services or interventions.</w:t>
      </w:r>
    </w:p>
    <w:p w:rsidR="00000000" w:rsidDel="00000000" w:rsidP="00000000" w:rsidRDefault="00000000" w:rsidRPr="00000000" w14:paraId="0000005C">
      <w:pPr>
        <w:rPr/>
      </w:pPr>
      <w:r w:rsidDel="00000000" w:rsidR="00000000" w:rsidRPr="00000000">
        <w:rPr>
          <w:rtl w:val="0"/>
        </w:rPr>
        <w:t xml:space="preserve">4. </w:t>
      </w:r>
      <w:r w:rsidDel="00000000" w:rsidR="00000000" w:rsidRPr="00000000">
        <w:rPr>
          <w:b w:val="1"/>
          <w:rtl w:val="0"/>
        </w:rPr>
        <w:t xml:space="preserve">Parent Workshops or Information Sessions:</w:t>
      </w:r>
      <w:r w:rsidDel="00000000" w:rsidR="00000000" w:rsidRPr="00000000">
        <w:rPr>
          <w:rtl w:val="0"/>
        </w:rPr>
        <w:t xml:space="preserve"> STRIDE Academy will organize workshops or information sessions specifically focused on reading development and literacy strategies for parents or guardians. These sessions will provide an opportunity for educators to share information about effective reading practices, ways to support reading development at home, and resources available within the school or community.</w:t>
      </w:r>
    </w:p>
    <w:p w:rsidR="00000000" w:rsidDel="00000000" w:rsidP="00000000" w:rsidRDefault="00000000" w:rsidRPr="00000000" w14:paraId="0000005D">
      <w:pPr>
        <w:rPr/>
      </w:pPr>
      <w:r w:rsidDel="00000000" w:rsidR="00000000" w:rsidRPr="00000000">
        <w:rPr>
          <w:rtl w:val="0"/>
        </w:rPr>
        <w:t xml:space="preserve">5. </w:t>
      </w:r>
      <w:r w:rsidDel="00000000" w:rsidR="00000000" w:rsidRPr="00000000">
        <w:rPr>
          <w:b w:val="1"/>
          <w:rtl w:val="0"/>
        </w:rPr>
        <w:t xml:space="preserve">Individualized Education Plans (IEPs) or 504 Plans: </w:t>
      </w:r>
      <w:r w:rsidDel="00000000" w:rsidR="00000000" w:rsidRPr="00000000">
        <w:rPr>
          <w:rtl w:val="0"/>
        </w:rPr>
        <w:t xml:space="preserve">For students who require specialized support due to reading difficulties, schools may develop individualized education plans (IEPs) or 504 plans. These plans outline specific goals, accommodations, and support services tailored to the student's needs. Parents or guardians are actively involved in the development and review of these plans, ensuring that they are informed about the reading-related services provided and strategies recommended for their child.Strategies shared with parents or families to use at home may include:</w:t>
      </w:r>
    </w:p>
    <w:p w:rsidR="00000000" w:rsidDel="00000000" w:rsidP="00000000" w:rsidRDefault="00000000" w:rsidRPr="00000000" w14:paraId="0000005E">
      <w:pPr>
        <w:rPr/>
      </w:pPr>
      <w:r w:rsidDel="00000000" w:rsidR="00000000" w:rsidRPr="00000000">
        <w:rPr>
          <w:rtl w:val="0"/>
        </w:rPr>
        <w:t xml:space="preserve">- </w:t>
      </w:r>
      <w:r w:rsidDel="00000000" w:rsidR="00000000" w:rsidRPr="00000000">
        <w:rPr>
          <w:b w:val="1"/>
          <w:rtl w:val="0"/>
        </w:rPr>
        <w:t xml:space="preserve">Encouraging Daily Reading:</w:t>
      </w:r>
      <w:r w:rsidDel="00000000" w:rsidR="00000000" w:rsidRPr="00000000">
        <w:rPr>
          <w:rtl w:val="0"/>
        </w:rPr>
        <w:t xml:space="preserve"> Encouraging children to read for at least 20-30 minutes every day can significantly improve their reading skills. Parents can provide access to age-appropriate books, magazines, or online resources based on their child's interests.</w:t>
      </w:r>
    </w:p>
    <w:p w:rsidR="00000000" w:rsidDel="00000000" w:rsidP="00000000" w:rsidRDefault="00000000" w:rsidRPr="00000000" w14:paraId="0000005F">
      <w:pPr>
        <w:rPr/>
      </w:pPr>
      <w:r w:rsidDel="00000000" w:rsidR="00000000" w:rsidRPr="00000000">
        <w:rPr>
          <w:rtl w:val="0"/>
        </w:rPr>
        <w:t xml:space="preserve">-</w:t>
      </w:r>
      <w:r w:rsidDel="00000000" w:rsidR="00000000" w:rsidRPr="00000000">
        <w:rPr>
          <w:b w:val="1"/>
          <w:rtl w:val="0"/>
        </w:rPr>
        <w:t xml:space="preserve"> Modeling Reading Behavior:</w:t>
      </w:r>
      <w:r w:rsidDel="00000000" w:rsidR="00000000" w:rsidRPr="00000000">
        <w:rPr>
          <w:rtl w:val="0"/>
        </w:rPr>
        <w:t xml:space="preserve"> Parents can serve as role models by demonstrating their own enjoyment of reading. This could involve reading aloud to their children, discussing books, or engaging in family reading time where everyone reads independently.</w:t>
      </w:r>
    </w:p>
    <w:p w:rsidR="00000000" w:rsidDel="00000000" w:rsidP="00000000" w:rsidRDefault="00000000" w:rsidRPr="00000000" w14:paraId="00000060">
      <w:pPr>
        <w:rPr/>
      </w:pPr>
      <w:r w:rsidDel="00000000" w:rsidR="00000000" w:rsidRPr="00000000">
        <w:rPr>
          <w:rtl w:val="0"/>
        </w:rPr>
        <w:t xml:space="preserve">- </w:t>
      </w:r>
      <w:r w:rsidDel="00000000" w:rsidR="00000000" w:rsidRPr="00000000">
        <w:rPr>
          <w:b w:val="1"/>
          <w:rtl w:val="0"/>
        </w:rPr>
        <w:t xml:space="preserve">Creating a Literacy-Rich Environment: </w:t>
      </w:r>
      <w:r w:rsidDel="00000000" w:rsidR="00000000" w:rsidRPr="00000000">
        <w:rPr>
          <w:rtl w:val="0"/>
        </w:rPr>
        <w:t xml:space="preserve">Establishing a literacy-rich environment at home can foster a love for reading. This may include setting up a designated reading area, displaying books prominently, and incorporating reading-related activities into daily routines.</w:t>
      </w:r>
    </w:p>
    <w:p w:rsidR="00000000" w:rsidDel="00000000" w:rsidP="00000000" w:rsidRDefault="00000000" w:rsidRPr="00000000" w14:paraId="00000061">
      <w:pPr>
        <w:rPr/>
      </w:pPr>
      <w:r w:rsidDel="00000000" w:rsidR="00000000" w:rsidRPr="00000000">
        <w:rPr>
          <w:rtl w:val="0"/>
        </w:rPr>
        <w:t xml:space="preserve">- </w:t>
      </w:r>
      <w:r w:rsidDel="00000000" w:rsidR="00000000" w:rsidRPr="00000000">
        <w:rPr>
          <w:b w:val="1"/>
          <w:rtl w:val="0"/>
        </w:rPr>
        <w:t xml:space="preserve">Using Reading Apps or Websites</w:t>
      </w:r>
      <w:r w:rsidDel="00000000" w:rsidR="00000000" w:rsidRPr="00000000">
        <w:rPr>
          <w:rtl w:val="0"/>
        </w:rPr>
        <w:t xml:space="preserve">: There are numerous educational apps and websites available that offer interactive reading activities and games designed to improve literacy skills. Parents can explore these resources and incorporate them into their child's screen time in a balanced way.</w:t>
      </w:r>
    </w:p>
    <w:p w:rsidR="00000000" w:rsidDel="00000000" w:rsidP="00000000" w:rsidRDefault="00000000" w:rsidRPr="00000000" w14:paraId="00000062">
      <w:pPr>
        <w:rPr/>
      </w:pPr>
      <w:r w:rsidDel="00000000" w:rsidR="00000000" w:rsidRPr="00000000">
        <w:rPr>
          <w:rtl w:val="0"/>
        </w:rPr>
        <w:t xml:space="preserve">- </w:t>
      </w:r>
      <w:r w:rsidDel="00000000" w:rsidR="00000000" w:rsidRPr="00000000">
        <w:rPr>
          <w:b w:val="1"/>
          <w:rtl w:val="0"/>
        </w:rPr>
        <w:t xml:space="preserve">Providing Positive Reinforcement:</w:t>
      </w:r>
      <w:r w:rsidDel="00000000" w:rsidR="00000000" w:rsidRPr="00000000">
        <w:rPr>
          <w:rtl w:val="0"/>
        </w:rPr>
        <w:t xml:space="preserve"> Recognizing and praising children's efforts and progress in reading can boost their confidence and motivation. Parents can offer praise, rewards, or incentives to encourage continued engagement with reading activities.</w:t>
      </w:r>
    </w:p>
    <w:p w:rsidR="00000000" w:rsidDel="00000000" w:rsidP="00000000" w:rsidRDefault="00000000" w:rsidRPr="00000000" w14:paraId="00000063">
      <w:pPr>
        <w:rPr/>
      </w:pPr>
      <w:r w:rsidDel="00000000" w:rsidR="00000000" w:rsidRPr="00000000">
        <w:rPr>
          <w:rtl w:val="0"/>
        </w:rPr>
        <w:t xml:space="preserve">By employing these methods and strategies, educators can effectively collaborate with parents or guardians to support children who are struggling with reading and promote their literacy development both at school and at home.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r w:rsidDel="00000000" w:rsidR="00000000" w:rsidRPr="00000000">
        <w:rPr>
          <w:rtl w:val="0"/>
        </w:rPr>
      </w:r>
    </w:p>
    <w:p w:rsidR="00000000" w:rsidDel="00000000" w:rsidP="00000000" w:rsidRDefault="00000000" w:rsidRPr="00000000" w14:paraId="00000066">
      <w:pPr>
        <w:pStyle w:val="Heading2"/>
        <w:rPr/>
      </w:pPr>
      <w:r w:rsidDel="00000000" w:rsidR="00000000" w:rsidRPr="00000000">
        <w:rPr>
          <w:rtl w:val="0"/>
        </w:rPr>
      </w:r>
    </w:p>
    <w:p w:rsidR="00000000" w:rsidDel="00000000" w:rsidP="00000000" w:rsidRDefault="00000000" w:rsidRPr="00000000" w14:paraId="00000067">
      <w:pPr>
        <w:pStyle w:val="Heading2"/>
        <w:rPr/>
      </w:pPr>
      <w:r w:rsidDel="00000000" w:rsidR="00000000" w:rsidRPr="00000000">
        <w:rPr>
          <w:rtl w:val="0"/>
        </w:rPr>
      </w:r>
    </w:p>
    <w:p w:rsidR="00000000" w:rsidDel="00000000" w:rsidP="00000000" w:rsidRDefault="00000000" w:rsidRPr="00000000" w14:paraId="00000068">
      <w:pPr>
        <w:spacing w:after="0" w:before="120" w:lineRule="auto"/>
        <w:rPr>
          <w:rFonts w:ascii="Calibri" w:cs="Calibri" w:eastAsia="Calibri" w:hAnsi="Calibri"/>
          <w:b w:val="1"/>
          <w:color w:val="00386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2"/>
        <w:rPr/>
      </w:pPr>
      <w:r w:rsidDel="00000000" w:rsidR="00000000" w:rsidRPr="00000000">
        <w:rPr>
          <w:rtl w:val="0"/>
        </w:rPr>
        <w:t xml:space="preserve">Student Summary Level and Dyslexia Screening Data 2023-24 School Year</w:t>
      </w:r>
    </w:p>
    <w:p w:rsidR="00000000" w:rsidDel="00000000" w:rsidP="00000000" w:rsidRDefault="00000000" w:rsidRPr="00000000" w14:paraId="0000006A">
      <w:pPr>
        <w:pStyle w:val="Heading3"/>
        <w:rPr/>
      </w:pPr>
      <w:r w:rsidDel="00000000" w:rsidR="00000000" w:rsidRPr="00000000">
        <w:rPr>
          <w:rtl w:val="0"/>
        </w:rPr>
        <w:t xml:space="preserve">Summary Data Kindergarten through 3</w:t>
      </w:r>
      <w:r w:rsidDel="00000000" w:rsidR="00000000" w:rsidRPr="00000000">
        <w:rPr>
          <w:vertAlign w:val="superscript"/>
          <w:rtl w:val="0"/>
        </w:rPr>
        <w:t xml:space="preserve">rd</w:t>
      </w:r>
      <w:r w:rsidDel="00000000" w:rsidR="00000000" w:rsidRPr="00000000">
        <w:rPr>
          <w:rtl w:val="0"/>
        </w:rPr>
        <w:t xml:space="preserve"> Grade</w:t>
      </w:r>
    </w:p>
    <w:p w:rsidR="00000000" w:rsidDel="00000000" w:rsidP="00000000" w:rsidRDefault="00000000" w:rsidRPr="00000000" w14:paraId="0000006B">
      <w:pPr>
        <w:rPr/>
      </w:pPr>
      <w:r w:rsidDel="00000000" w:rsidR="00000000" w:rsidRPr="00000000">
        <w:rPr>
          <w:rtl w:val="0"/>
        </w:rPr>
        <w:t xml:space="preserve">For grades kindergarten through grade three, indicate the number of students:</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universally screened</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at or above benchmark in the fall and spring. </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screened for dyslexia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identified with characteristics of dyslexia.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070.000000000002"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395"/>
        <w:gridCol w:w="1425"/>
        <w:gridCol w:w="1426"/>
        <w:gridCol w:w="1426"/>
        <w:gridCol w:w="1427"/>
        <w:gridCol w:w="1415"/>
        <w:gridCol w:w="1556"/>
        <w:tblGridChange w:id="0">
          <w:tblGrid>
            <w:gridCol w:w="1395"/>
            <w:gridCol w:w="1425"/>
            <w:gridCol w:w="1426"/>
            <w:gridCol w:w="1426"/>
            <w:gridCol w:w="1427"/>
            <w:gridCol w:w="1415"/>
            <w:gridCol w:w="1556"/>
          </w:tblGrid>
        </w:tblGridChange>
      </w:tblGrid>
      <w:tr>
        <w:trPr>
          <w:cantSplit w:val="0"/>
          <w:tblHeader w:val="0"/>
        </w:trPr>
        <w:tc>
          <w:tcPr>
            <w:shd w:fill="d9d9d9" w:val="clear"/>
            <w:vAlign w:val="bottom"/>
          </w:tcPr>
          <w:p w:rsidR="00000000" w:rsidDel="00000000" w:rsidP="00000000" w:rsidRDefault="00000000" w:rsidRPr="00000000" w14:paraId="00000071">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072">
            <w:pPr>
              <w:jc w:val="center"/>
              <w:rPr>
                <w:b w:val="1"/>
              </w:rPr>
            </w:pPr>
            <w:r w:rsidDel="00000000" w:rsidR="00000000" w:rsidRPr="00000000">
              <w:rPr>
                <w:b w:val="1"/>
                <w:rtl w:val="0"/>
              </w:rPr>
              <w:t xml:space="preserve">Number of Students Universally Screened in Fall</w:t>
            </w:r>
          </w:p>
        </w:tc>
        <w:tc>
          <w:tcPr>
            <w:shd w:fill="d9d9d9" w:val="clear"/>
            <w:vAlign w:val="bottom"/>
          </w:tcPr>
          <w:p w:rsidR="00000000" w:rsidDel="00000000" w:rsidP="00000000" w:rsidRDefault="00000000" w:rsidRPr="00000000" w14:paraId="00000073">
            <w:pPr>
              <w:jc w:val="center"/>
              <w:rPr>
                <w:b w:val="1"/>
              </w:rPr>
            </w:pPr>
            <w:r w:rsidDel="00000000" w:rsidR="00000000" w:rsidRPr="00000000">
              <w:rPr>
                <w:b w:val="1"/>
                <w:rtl w:val="0"/>
              </w:rPr>
              <w:t xml:space="preserve">Number of Students Universally at or Above Benchmark Fall</w:t>
            </w:r>
          </w:p>
        </w:tc>
        <w:tc>
          <w:tcPr>
            <w:shd w:fill="d9d9d9" w:val="clear"/>
            <w:vAlign w:val="bottom"/>
          </w:tcPr>
          <w:p w:rsidR="00000000" w:rsidDel="00000000" w:rsidP="00000000" w:rsidRDefault="00000000" w:rsidRPr="00000000" w14:paraId="00000074">
            <w:pPr>
              <w:jc w:val="center"/>
              <w:rPr>
                <w:b w:val="1"/>
              </w:rPr>
            </w:pPr>
            <w:r w:rsidDel="00000000" w:rsidR="00000000" w:rsidRPr="00000000">
              <w:rPr>
                <w:b w:val="1"/>
                <w:rtl w:val="0"/>
              </w:rPr>
              <w:t xml:space="preserve">Number of Students Universally Screened in Spring</w:t>
            </w:r>
          </w:p>
        </w:tc>
        <w:tc>
          <w:tcPr>
            <w:shd w:fill="d9d9d9" w:val="clear"/>
            <w:vAlign w:val="bottom"/>
          </w:tcPr>
          <w:p w:rsidR="00000000" w:rsidDel="00000000" w:rsidP="00000000" w:rsidRDefault="00000000" w:rsidRPr="00000000" w14:paraId="00000075">
            <w:pPr>
              <w:jc w:val="center"/>
              <w:rPr>
                <w:b w:val="1"/>
              </w:rPr>
            </w:pPr>
            <w:r w:rsidDel="00000000" w:rsidR="00000000" w:rsidRPr="00000000">
              <w:rPr>
                <w:b w:val="1"/>
                <w:rtl w:val="0"/>
              </w:rPr>
              <w:t xml:space="preserve">Number of Students at or Above Benchmark Spring</w:t>
            </w:r>
          </w:p>
        </w:tc>
        <w:tc>
          <w:tcPr>
            <w:shd w:fill="d9d9d9" w:val="clear"/>
            <w:vAlign w:val="bottom"/>
          </w:tcPr>
          <w:p w:rsidR="00000000" w:rsidDel="00000000" w:rsidP="00000000" w:rsidRDefault="00000000" w:rsidRPr="00000000" w14:paraId="00000076">
            <w:pPr>
              <w:jc w:val="center"/>
              <w:rPr>
                <w:b w:val="1"/>
              </w:rPr>
            </w:pPr>
            <w:r w:rsidDel="00000000" w:rsidR="00000000" w:rsidRPr="00000000">
              <w:rPr>
                <w:b w:val="1"/>
                <w:rtl w:val="0"/>
              </w:rPr>
              <w:t xml:space="preserve">Number of Students Screened for Dyslexia</w:t>
            </w:r>
          </w:p>
        </w:tc>
        <w:tc>
          <w:tcPr>
            <w:shd w:fill="d9d9d9" w:val="clear"/>
            <w:vAlign w:val="bottom"/>
          </w:tcPr>
          <w:p w:rsidR="00000000" w:rsidDel="00000000" w:rsidP="00000000" w:rsidRDefault="00000000" w:rsidRPr="00000000" w14:paraId="00000077">
            <w:pPr>
              <w:jc w:val="center"/>
              <w:rPr>
                <w:b w:val="1"/>
              </w:rPr>
            </w:pPr>
            <w:r w:rsidDel="00000000" w:rsidR="00000000" w:rsidRPr="00000000">
              <w:rPr>
                <w:b w:val="1"/>
                <w:rtl w:val="0"/>
              </w:rPr>
              <w:t xml:space="preserve">Number Identified with Characteristics of Dyslexia</w:t>
            </w:r>
          </w:p>
        </w:tc>
      </w:tr>
      <w:tr>
        <w:trPr>
          <w:cantSplit w:val="0"/>
          <w:tblHeader w:val="0"/>
        </w:trPr>
        <w:tc>
          <w:tcPr/>
          <w:p w:rsidR="00000000" w:rsidDel="00000000" w:rsidP="00000000" w:rsidRDefault="00000000" w:rsidRPr="00000000" w14:paraId="00000078">
            <w:pPr>
              <w:jc w:val="center"/>
              <w:rPr/>
            </w:pPr>
            <w:r w:rsidDel="00000000" w:rsidR="00000000" w:rsidRPr="00000000">
              <w:rPr>
                <w:rtl w:val="0"/>
              </w:rPr>
              <w:t xml:space="preserve">KG</w:t>
            </w:r>
          </w:p>
        </w:tc>
        <w:tc>
          <w:tcPr/>
          <w:p w:rsidR="00000000" w:rsidDel="00000000" w:rsidP="00000000" w:rsidRDefault="00000000" w:rsidRPr="00000000" w14:paraId="00000079">
            <w:pPr>
              <w:jc w:val="center"/>
              <w:rPr/>
            </w:pPr>
            <w:r w:rsidDel="00000000" w:rsidR="00000000" w:rsidRPr="00000000">
              <w:rPr>
                <w:rtl w:val="0"/>
              </w:rPr>
              <w:t xml:space="preserve">48</w:t>
            </w:r>
          </w:p>
        </w:tc>
        <w:tc>
          <w:tcPr/>
          <w:p w:rsidR="00000000" w:rsidDel="00000000" w:rsidP="00000000" w:rsidRDefault="00000000" w:rsidRPr="00000000" w14:paraId="0000007A">
            <w:pPr>
              <w:jc w:val="center"/>
              <w:rPr/>
            </w:pPr>
            <w:r w:rsidDel="00000000" w:rsidR="00000000" w:rsidRPr="00000000">
              <w:rPr>
                <w:rtl w:val="0"/>
              </w:rPr>
              <w:t xml:space="preserve">25</w:t>
            </w:r>
          </w:p>
        </w:tc>
        <w:tc>
          <w:tcPr/>
          <w:p w:rsidR="00000000" w:rsidDel="00000000" w:rsidP="00000000" w:rsidRDefault="00000000" w:rsidRPr="00000000" w14:paraId="0000007B">
            <w:pPr>
              <w:jc w:val="center"/>
              <w:rPr/>
            </w:pPr>
            <w:r w:rsidDel="00000000" w:rsidR="00000000" w:rsidRPr="00000000">
              <w:rPr>
                <w:rtl w:val="0"/>
              </w:rPr>
              <w:t xml:space="preserve">62</w:t>
            </w:r>
          </w:p>
        </w:tc>
        <w:tc>
          <w:tcPr/>
          <w:p w:rsidR="00000000" w:rsidDel="00000000" w:rsidP="00000000" w:rsidRDefault="00000000" w:rsidRPr="00000000" w14:paraId="0000007C">
            <w:pPr>
              <w:jc w:val="center"/>
              <w:rPr/>
            </w:pPr>
            <w:r w:rsidDel="00000000" w:rsidR="00000000" w:rsidRPr="00000000">
              <w:rPr>
                <w:rtl w:val="0"/>
              </w:rPr>
              <w:t xml:space="preserve">19</w:t>
            </w:r>
          </w:p>
        </w:tc>
        <w:tc>
          <w:tcPr/>
          <w:p w:rsidR="00000000" w:rsidDel="00000000" w:rsidP="00000000" w:rsidRDefault="00000000" w:rsidRPr="00000000" w14:paraId="0000007D">
            <w:pPr>
              <w:jc w:val="center"/>
              <w:rPr/>
            </w:pPr>
            <w:r w:rsidDel="00000000" w:rsidR="00000000" w:rsidRPr="00000000">
              <w:rPr>
                <w:rtl w:val="0"/>
              </w:rPr>
              <w:t xml:space="preserve">62</w:t>
            </w:r>
          </w:p>
        </w:tc>
        <w:tc>
          <w:tcPr/>
          <w:p w:rsidR="00000000" w:rsidDel="00000000" w:rsidP="00000000" w:rsidRDefault="00000000" w:rsidRPr="00000000" w14:paraId="0000007E">
            <w:pPr>
              <w:jc w:val="cente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7F">
            <w:pPr>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80">
            <w:pPr>
              <w:jc w:val="center"/>
              <w:rPr/>
            </w:pPr>
            <w:r w:rsidDel="00000000" w:rsidR="00000000" w:rsidRPr="00000000">
              <w:rPr>
                <w:rtl w:val="0"/>
              </w:rPr>
              <w:t xml:space="preserve">56</w:t>
            </w:r>
          </w:p>
        </w:tc>
        <w:tc>
          <w:tcPr/>
          <w:p w:rsidR="00000000" w:rsidDel="00000000" w:rsidP="00000000" w:rsidRDefault="00000000" w:rsidRPr="00000000" w14:paraId="00000081">
            <w:pPr>
              <w:jc w:val="center"/>
              <w:rPr/>
            </w:pPr>
            <w:r w:rsidDel="00000000" w:rsidR="00000000" w:rsidRPr="00000000">
              <w:rPr>
                <w:rtl w:val="0"/>
              </w:rPr>
              <w:t xml:space="preserve">17</w:t>
            </w:r>
          </w:p>
        </w:tc>
        <w:tc>
          <w:tcPr/>
          <w:p w:rsidR="00000000" w:rsidDel="00000000" w:rsidP="00000000" w:rsidRDefault="00000000" w:rsidRPr="00000000" w14:paraId="00000082">
            <w:pPr>
              <w:jc w:val="center"/>
              <w:rPr/>
            </w:pPr>
            <w:r w:rsidDel="00000000" w:rsidR="00000000" w:rsidRPr="00000000">
              <w:rPr>
                <w:rtl w:val="0"/>
              </w:rPr>
              <w:t xml:space="preserve">52</w:t>
            </w:r>
          </w:p>
        </w:tc>
        <w:tc>
          <w:tcPr/>
          <w:p w:rsidR="00000000" w:rsidDel="00000000" w:rsidP="00000000" w:rsidRDefault="00000000" w:rsidRPr="00000000" w14:paraId="00000083">
            <w:pPr>
              <w:jc w:val="center"/>
              <w:rPr/>
            </w:pPr>
            <w:r w:rsidDel="00000000" w:rsidR="00000000" w:rsidRPr="00000000">
              <w:rPr>
                <w:rtl w:val="0"/>
              </w:rPr>
              <w:t xml:space="preserve">21</w:t>
            </w:r>
          </w:p>
        </w:tc>
        <w:tc>
          <w:tcPr/>
          <w:p w:rsidR="00000000" w:rsidDel="00000000" w:rsidP="00000000" w:rsidRDefault="00000000" w:rsidRPr="00000000" w14:paraId="00000084">
            <w:pPr>
              <w:jc w:val="center"/>
              <w:rPr/>
            </w:pPr>
            <w:r w:rsidDel="00000000" w:rsidR="00000000" w:rsidRPr="00000000">
              <w:rPr>
                <w:rtl w:val="0"/>
              </w:rPr>
              <w:t xml:space="preserve">52</w:t>
            </w:r>
          </w:p>
        </w:tc>
        <w:tc>
          <w:tcPr/>
          <w:p w:rsidR="00000000" w:rsidDel="00000000" w:rsidP="00000000" w:rsidRDefault="00000000" w:rsidRPr="00000000" w14:paraId="00000085">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86">
            <w:pPr>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r>
          </w:p>
        </w:tc>
        <w:tc>
          <w:tcPr/>
          <w:p w:rsidR="00000000" w:rsidDel="00000000" w:rsidP="00000000" w:rsidRDefault="00000000" w:rsidRPr="00000000" w14:paraId="00000087">
            <w:pPr>
              <w:jc w:val="center"/>
              <w:rPr/>
            </w:pPr>
            <w:r w:rsidDel="00000000" w:rsidR="00000000" w:rsidRPr="00000000">
              <w:rPr>
                <w:rtl w:val="0"/>
              </w:rPr>
              <w:t xml:space="preserve">55</w:t>
            </w:r>
          </w:p>
        </w:tc>
        <w:tc>
          <w:tcPr/>
          <w:p w:rsidR="00000000" w:rsidDel="00000000" w:rsidP="00000000" w:rsidRDefault="00000000" w:rsidRPr="00000000" w14:paraId="00000088">
            <w:pPr>
              <w:jc w:val="center"/>
              <w:rPr/>
            </w:pPr>
            <w:r w:rsidDel="00000000" w:rsidR="00000000" w:rsidRPr="00000000">
              <w:rPr>
                <w:rtl w:val="0"/>
              </w:rPr>
              <w:t xml:space="preserve">19</w:t>
            </w:r>
          </w:p>
        </w:tc>
        <w:tc>
          <w:tcPr/>
          <w:p w:rsidR="00000000" w:rsidDel="00000000" w:rsidP="00000000" w:rsidRDefault="00000000" w:rsidRPr="00000000" w14:paraId="00000089">
            <w:pPr>
              <w:jc w:val="center"/>
              <w:rPr/>
            </w:pPr>
            <w:r w:rsidDel="00000000" w:rsidR="00000000" w:rsidRPr="00000000">
              <w:rPr>
                <w:rtl w:val="0"/>
              </w:rPr>
              <w:t xml:space="preserve">59</w:t>
            </w:r>
          </w:p>
        </w:tc>
        <w:tc>
          <w:tcPr/>
          <w:p w:rsidR="00000000" w:rsidDel="00000000" w:rsidP="00000000" w:rsidRDefault="00000000" w:rsidRPr="00000000" w14:paraId="0000008A">
            <w:pPr>
              <w:jc w:val="center"/>
              <w:rPr/>
            </w:pPr>
            <w:r w:rsidDel="00000000" w:rsidR="00000000" w:rsidRPr="00000000">
              <w:rPr>
                <w:rtl w:val="0"/>
              </w:rPr>
              <w:t xml:space="preserve">21</w:t>
            </w:r>
          </w:p>
        </w:tc>
        <w:tc>
          <w:tcPr/>
          <w:p w:rsidR="00000000" w:rsidDel="00000000" w:rsidP="00000000" w:rsidRDefault="00000000" w:rsidRPr="00000000" w14:paraId="0000008B">
            <w:pPr>
              <w:jc w:val="center"/>
              <w:rPr/>
            </w:pPr>
            <w:r w:rsidDel="00000000" w:rsidR="00000000" w:rsidRPr="00000000">
              <w:rPr>
                <w:rtl w:val="0"/>
              </w:rPr>
              <w:t xml:space="preserve">59</w:t>
            </w:r>
          </w:p>
        </w:tc>
        <w:tc>
          <w:tcPr/>
          <w:p w:rsidR="00000000" w:rsidDel="00000000" w:rsidP="00000000" w:rsidRDefault="00000000" w:rsidRPr="00000000" w14:paraId="0000008C">
            <w:pPr>
              <w:jc w:val="center"/>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08D">
            <w:pPr>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08E">
            <w:pPr>
              <w:jc w:val="center"/>
              <w:rPr/>
            </w:pPr>
            <w:r w:rsidDel="00000000" w:rsidR="00000000" w:rsidRPr="00000000">
              <w:rPr>
                <w:rtl w:val="0"/>
              </w:rPr>
              <w:t xml:space="preserve">59</w:t>
            </w:r>
          </w:p>
        </w:tc>
        <w:tc>
          <w:tcPr/>
          <w:p w:rsidR="00000000" w:rsidDel="00000000" w:rsidP="00000000" w:rsidRDefault="00000000" w:rsidRPr="00000000" w14:paraId="0000008F">
            <w:pPr>
              <w:jc w:val="center"/>
              <w:rPr/>
            </w:pPr>
            <w:r w:rsidDel="00000000" w:rsidR="00000000" w:rsidRPr="00000000">
              <w:rPr>
                <w:rtl w:val="0"/>
              </w:rPr>
              <w:t xml:space="preserve">15</w:t>
            </w:r>
          </w:p>
        </w:tc>
        <w:tc>
          <w:tcPr/>
          <w:p w:rsidR="00000000" w:rsidDel="00000000" w:rsidP="00000000" w:rsidRDefault="00000000" w:rsidRPr="00000000" w14:paraId="00000090">
            <w:pPr>
              <w:jc w:val="center"/>
              <w:rPr/>
            </w:pPr>
            <w:r w:rsidDel="00000000" w:rsidR="00000000" w:rsidRPr="00000000">
              <w:rPr>
                <w:rtl w:val="0"/>
              </w:rPr>
              <w:t xml:space="preserve">69</w:t>
            </w:r>
          </w:p>
        </w:tc>
        <w:tc>
          <w:tcPr/>
          <w:p w:rsidR="00000000" w:rsidDel="00000000" w:rsidP="00000000" w:rsidRDefault="00000000" w:rsidRPr="00000000" w14:paraId="00000091">
            <w:pPr>
              <w:jc w:val="center"/>
              <w:rPr/>
            </w:pPr>
            <w:r w:rsidDel="00000000" w:rsidR="00000000" w:rsidRPr="00000000">
              <w:rPr>
                <w:rtl w:val="0"/>
              </w:rPr>
              <w:t xml:space="preserve">25</w:t>
            </w:r>
          </w:p>
        </w:tc>
        <w:tc>
          <w:tcPr/>
          <w:p w:rsidR="00000000" w:rsidDel="00000000" w:rsidP="00000000" w:rsidRDefault="00000000" w:rsidRPr="00000000" w14:paraId="00000092">
            <w:pPr>
              <w:jc w:val="center"/>
              <w:rPr/>
            </w:pPr>
            <w:r w:rsidDel="00000000" w:rsidR="00000000" w:rsidRPr="00000000">
              <w:rPr>
                <w:rtl w:val="0"/>
              </w:rPr>
              <w:t xml:space="preserve">69</w:t>
            </w:r>
          </w:p>
        </w:tc>
        <w:tc>
          <w:tcPr/>
          <w:p w:rsidR="00000000" w:rsidDel="00000000" w:rsidP="00000000" w:rsidRDefault="00000000" w:rsidRPr="00000000" w14:paraId="00000093">
            <w:pPr>
              <w:jc w:val="center"/>
              <w:rPr/>
            </w:pPr>
            <w:r w:rsidDel="00000000" w:rsidR="00000000" w:rsidRPr="00000000">
              <w:rPr>
                <w:rtl w:val="0"/>
              </w:rPr>
              <w:t xml:space="preserve">0</w:t>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after="0" w:before="120" w:lineRule="auto"/>
        <w:rPr>
          <w:rFonts w:ascii="Calibri" w:cs="Calibri" w:eastAsia="Calibri" w:hAnsi="Calibri"/>
          <w:b w:val="1"/>
          <w:color w:val="00386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3"/>
        <w:rPr/>
      </w:pPr>
      <w:r w:rsidDel="00000000" w:rsidR="00000000" w:rsidRPr="00000000">
        <w:rPr>
          <w:rtl w:val="0"/>
        </w:rPr>
        <w:t xml:space="preserve">Students Grades 4-12 Not Reading at Grade Level  </w:t>
      </w:r>
    </w:p>
    <w:p w:rsidR="00000000" w:rsidDel="00000000" w:rsidP="00000000" w:rsidRDefault="00000000" w:rsidRPr="00000000" w14:paraId="00000097">
      <w:pPr>
        <w:rPr/>
      </w:pPr>
      <w:r w:rsidDel="00000000" w:rsidR="00000000" w:rsidRPr="00000000">
        <w:rPr>
          <w:rtl w:val="0"/>
        </w:rPr>
        <w:t xml:space="preserve">For grades 4-12, indicate the number of students screened, the number of students at or above benchmark, and the number of students identified with characteristics of dyslexia.</w:t>
      </w:r>
    </w:p>
    <w:tbl>
      <w:tblPr>
        <w:tblStyle w:val="Table4"/>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14"/>
        <w:gridCol w:w="2014"/>
        <w:gridCol w:w="2014"/>
        <w:gridCol w:w="2014"/>
        <w:gridCol w:w="2014"/>
        <w:tblGridChange w:id="0">
          <w:tblGrid>
            <w:gridCol w:w="2014"/>
            <w:gridCol w:w="2014"/>
            <w:gridCol w:w="2014"/>
            <w:gridCol w:w="2014"/>
            <w:gridCol w:w="2014"/>
          </w:tblGrid>
        </w:tblGridChange>
      </w:tblGrid>
      <w:tr>
        <w:trPr>
          <w:cantSplit w:val="0"/>
          <w:tblHeader w:val="0"/>
        </w:trPr>
        <w:tc>
          <w:tcPr>
            <w:shd w:fill="d9d9d9" w:val="clear"/>
            <w:vAlign w:val="bottom"/>
          </w:tcPr>
          <w:p w:rsidR="00000000" w:rsidDel="00000000" w:rsidP="00000000" w:rsidRDefault="00000000" w:rsidRPr="00000000" w14:paraId="00000098">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099">
            <w:pPr>
              <w:jc w:val="center"/>
              <w:rPr>
                <w:b w:val="1"/>
              </w:rPr>
            </w:pPr>
            <w:r w:rsidDel="00000000" w:rsidR="00000000" w:rsidRPr="00000000">
              <w:rPr>
                <w:b w:val="1"/>
                <w:rtl w:val="0"/>
              </w:rPr>
              <w:t xml:space="preserve">Total Number of Students</w:t>
            </w:r>
          </w:p>
        </w:tc>
        <w:tc>
          <w:tcPr>
            <w:shd w:fill="d9d9d9" w:val="clear"/>
            <w:vAlign w:val="bottom"/>
          </w:tcPr>
          <w:p w:rsidR="00000000" w:rsidDel="00000000" w:rsidP="00000000" w:rsidRDefault="00000000" w:rsidRPr="00000000" w14:paraId="0000009A">
            <w:pPr>
              <w:jc w:val="center"/>
              <w:rPr>
                <w:b w:val="1"/>
              </w:rPr>
            </w:pPr>
            <w:r w:rsidDel="00000000" w:rsidR="00000000" w:rsidRPr="00000000">
              <w:rPr>
                <w:b w:val="1"/>
                <w:rtl w:val="0"/>
              </w:rPr>
              <w:t xml:space="preserve">Number of Students Identified as Not Reading at Grade Level</w:t>
            </w:r>
          </w:p>
        </w:tc>
        <w:tc>
          <w:tcPr>
            <w:shd w:fill="d9d9d9" w:val="clear"/>
            <w:vAlign w:val="bottom"/>
          </w:tcPr>
          <w:p w:rsidR="00000000" w:rsidDel="00000000" w:rsidP="00000000" w:rsidRDefault="00000000" w:rsidRPr="00000000" w14:paraId="0000009B">
            <w:pPr>
              <w:jc w:val="center"/>
              <w:rPr>
                <w:b w:val="1"/>
              </w:rPr>
            </w:pPr>
            <w:r w:rsidDel="00000000" w:rsidR="00000000" w:rsidRPr="00000000">
              <w:rPr>
                <w:b w:val="1"/>
                <w:rtl w:val="0"/>
              </w:rPr>
              <w:t xml:space="preserve">Number of Students Screened for Dyslexia</w:t>
            </w:r>
          </w:p>
        </w:tc>
        <w:tc>
          <w:tcPr>
            <w:shd w:fill="d9d9d9" w:val="clear"/>
            <w:vAlign w:val="bottom"/>
          </w:tcPr>
          <w:p w:rsidR="00000000" w:rsidDel="00000000" w:rsidP="00000000" w:rsidRDefault="00000000" w:rsidRPr="00000000" w14:paraId="0000009C">
            <w:pPr>
              <w:jc w:val="center"/>
              <w:rPr>
                <w:b w:val="1"/>
              </w:rPr>
            </w:pPr>
            <w:r w:rsidDel="00000000" w:rsidR="00000000" w:rsidRPr="00000000">
              <w:rPr>
                <w:b w:val="1"/>
                <w:rtl w:val="0"/>
              </w:rPr>
              <w:t xml:space="preserve">Number of Students Identified with Characteristics of Dyslexia</w:t>
            </w:r>
          </w:p>
        </w:tc>
      </w:tr>
      <w:tr>
        <w:trPr>
          <w:cantSplit w:val="0"/>
          <w:tblHeader w:val="0"/>
        </w:trPr>
        <w:tc>
          <w:tcPr/>
          <w:p w:rsidR="00000000" w:rsidDel="00000000" w:rsidP="00000000" w:rsidRDefault="00000000" w:rsidRPr="00000000" w14:paraId="0000009D">
            <w:pPr>
              <w:jc w:val="cente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9E">
            <w:pPr>
              <w:jc w:val="center"/>
              <w:rPr/>
            </w:pPr>
            <w:r w:rsidDel="00000000" w:rsidR="00000000" w:rsidRPr="00000000">
              <w:rPr>
                <w:rtl w:val="0"/>
              </w:rPr>
              <w:t xml:space="preserve">61</w:t>
            </w:r>
          </w:p>
        </w:tc>
        <w:tc>
          <w:tcPr/>
          <w:p w:rsidR="00000000" w:rsidDel="00000000" w:rsidP="00000000" w:rsidRDefault="00000000" w:rsidRPr="00000000" w14:paraId="0000009F">
            <w:pPr>
              <w:jc w:val="center"/>
              <w:rPr/>
            </w:pPr>
            <w:r w:rsidDel="00000000" w:rsidR="00000000" w:rsidRPr="00000000">
              <w:rPr>
                <w:rtl w:val="0"/>
              </w:rPr>
              <w:t xml:space="preserve">35</w:t>
            </w:r>
          </w:p>
        </w:tc>
        <w:tc>
          <w:tcPr/>
          <w:p w:rsidR="00000000" w:rsidDel="00000000" w:rsidP="00000000" w:rsidRDefault="00000000" w:rsidRPr="00000000" w14:paraId="000000A0">
            <w:pPr>
              <w:jc w:val="center"/>
              <w:rPr/>
            </w:pPr>
            <w:r w:rsidDel="00000000" w:rsidR="00000000" w:rsidRPr="00000000">
              <w:rPr>
                <w:rtl w:val="0"/>
              </w:rPr>
              <w:t xml:space="preserve">61</w:t>
            </w:r>
          </w:p>
        </w:tc>
        <w:tc>
          <w:tcPr/>
          <w:p w:rsidR="00000000" w:rsidDel="00000000" w:rsidP="00000000" w:rsidRDefault="00000000" w:rsidRPr="00000000" w14:paraId="000000A1">
            <w:pPr>
              <w:jc w:val="center"/>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0A2">
            <w:pPr>
              <w:jc w:val="cente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A3">
            <w:pPr>
              <w:jc w:val="center"/>
              <w:rPr/>
            </w:pPr>
            <w:r w:rsidDel="00000000" w:rsidR="00000000" w:rsidRPr="00000000">
              <w:rPr>
                <w:rtl w:val="0"/>
              </w:rPr>
              <w:t xml:space="preserve">65</w:t>
            </w:r>
          </w:p>
        </w:tc>
        <w:tc>
          <w:tcPr/>
          <w:p w:rsidR="00000000" w:rsidDel="00000000" w:rsidP="00000000" w:rsidRDefault="00000000" w:rsidRPr="00000000" w14:paraId="000000A4">
            <w:pPr>
              <w:jc w:val="center"/>
              <w:rPr/>
            </w:pPr>
            <w:r w:rsidDel="00000000" w:rsidR="00000000" w:rsidRPr="00000000">
              <w:rPr>
                <w:rtl w:val="0"/>
              </w:rPr>
              <w:t xml:space="preserve">43</w:t>
            </w:r>
          </w:p>
        </w:tc>
        <w:tc>
          <w:tcPr/>
          <w:p w:rsidR="00000000" w:rsidDel="00000000" w:rsidP="00000000" w:rsidRDefault="00000000" w:rsidRPr="00000000" w14:paraId="000000A5">
            <w:pPr>
              <w:jc w:val="center"/>
              <w:rPr/>
            </w:pPr>
            <w:r w:rsidDel="00000000" w:rsidR="00000000" w:rsidRPr="00000000">
              <w:rPr>
                <w:rtl w:val="0"/>
              </w:rPr>
              <w:t xml:space="preserve">65</w:t>
            </w:r>
          </w:p>
        </w:tc>
        <w:tc>
          <w:tcPr/>
          <w:p w:rsidR="00000000" w:rsidDel="00000000" w:rsidP="00000000" w:rsidRDefault="00000000" w:rsidRPr="00000000" w14:paraId="000000A6">
            <w:pPr>
              <w:jc w:val="center"/>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A7">
            <w:pPr>
              <w:jc w:val="cente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A8">
            <w:pPr>
              <w:jc w:val="center"/>
              <w:rPr/>
            </w:pPr>
            <w:r w:rsidDel="00000000" w:rsidR="00000000" w:rsidRPr="00000000">
              <w:rPr>
                <w:rtl w:val="0"/>
              </w:rPr>
              <w:t xml:space="preserve">59</w:t>
            </w:r>
          </w:p>
        </w:tc>
        <w:tc>
          <w:tcPr/>
          <w:p w:rsidR="00000000" w:rsidDel="00000000" w:rsidP="00000000" w:rsidRDefault="00000000" w:rsidRPr="00000000" w14:paraId="000000A9">
            <w:pPr>
              <w:jc w:val="center"/>
              <w:rPr/>
            </w:pPr>
            <w:r w:rsidDel="00000000" w:rsidR="00000000" w:rsidRPr="00000000">
              <w:rPr>
                <w:rtl w:val="0"/>
              </w:rPr>
              <w:t xml:space="preserve">41</w:t>
            </w:r>
          </w:p>
        </w:tc>
        <w:tc>
          <w:tcPr/>
          <w:p w:rsidR="00000000" w:rsidDel="00000000" w:rsidP="00000000" w:rsidRDefault="00000000" w:rsidRPr="00000000" w14:paraId="000000AA">
            <w:pPr>
              <w:jc w:val="center"/>
              <w:rPr/>
            </w:pPr>
            <w:r w:rsidDel="00000000" w:rsidR="00000000" w:rsidRPr="00000000">
              <w:rPr>
                <w:rtl w:val="0"/>
              </w:rPr>
              <w:t xml:space="preserve">59</w:t>
            </w:r>
          </w:p>
        </w:tc>
        <w:tc>
          <w:tcPr/>
          <w:p w:rsidR="00000000" w:rsidDel="00000000" w:rsidP="00000000" w:rsidRDefault="00000000" w:rsidRPr="00000000" w14:paraId="000000AB">
            <w:pPr>
              <w:jc w:val="cente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AC">
            <w:pPr>
              <w:jc w:val="cente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AD">
            <w:pPr>
              <w:jc w:val="center"/>
              <w:rPr/>
            </w:pPr>
            <w:r w:rsidDel="00000000" w:rsidR="00000000" w:rsidRPr="00000000">
              <w:rPr>
                <w:rtl w:val="0"/>
              </w:rPr>
              <w:t xml:space="preserve">68</w:t>
            </w:r>
          </w:p>
        </w:tc>
        <w:tc>
          <w:tcPr/>
          <w:p w:rsidR="00000000" w:rsidDel="00000000" w:rsidP="00000000" w:rsidRDefault="00000000" w:rsidRPr="00000000" w14:paraId="000000AE">
            <w:pPr>
              <w:jc w:val="center"/>
              <w:rPr/>
            </w:pPr>
            <w:r w:rsidDel="00000000" w:rsidR="00000000" w:rsidRPr="00000000">
              <w:rPr>
                <w:rtl w:val="0"/>
              </w:rPr>
              <w:t xml:space="preserve">53</w:t>
            </w:r>
          </w:p>
        </w:tc>
        <w:tc>
          <w:tcPr/>
          <w:p w:rsidR="00000000" w:rsidDel="00000000" w:rsidP="00000000" w:rsidRDefault="00000000" w:rsidRPr="00000000" w14:paraId="000000AF">
            <w:pPr>
              <w:jc w:val="center"/>
              <w:rPr/>
            </w:pPr>
            <w:r w:rsidDel="00000000" w:rsidR="00000000" w:rsidRPr="00000000">
              <w:rPr>
                <w:rtl w:val="0"/>
              </w:rPr>
              <w:t xml:space="preserve">68</w:t>
            </w:r>
          </w:p>
        </w:tc>
        <w:tc>
          <w:tcPr/>
          <w:p w:rsidR="00000000" w:rsidDel="00000000" w:rsidP="00000000" w:rsidRDefault="00000000" w:rsidRPr="00000000" w14:paraId="000000B0">
            <w:pPr>
              <w:jc w:val="center"/>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0B1">
            <w:pPr>
              <w:jc w:val="cente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B2">
            <w:pPr>
              <w:jc w:val="center"/>
              <w:rPr/>
            </w:pPr>
            <w:r w:rsidDel="00000000" w:rsidR="00000000" w:rsidRPr="00000000">
              <w:rPr>
                <w:rtl w:val="0"/>
              </w:rPr>
              <w:t xml:space="preserve">67</w:t>
            </w:r>
          </w:p>
        </w:tc>
        <w:tc>
          <w:tcPr/>
          <w:p w:rsidR="00000000" w:rsidDel="00000000" w:rsidP="00000000" w:rsidRDefault="00000000" w:rsidRPr="00000000" w14:paraId="000000B3">
            <w:pPr>
              <w:jc w:val="center"/>
              <w:rPr/>
            </w:pPr>
            <w:r w:rsidDel="00000000" w:rsidR="00000000" w:rsidRPr="00000000">
              <w:rPr>
                <w:rtl w:val="0"/>
              </w:rPr>
              <w:t xml:space="preserve">42</w:t>
            </w:r>
          </w:p>
        </w:tc>
        <w:tc>
          <w:tcPr/>
          <w:p w:rsidR="00000000" w:rsidDel="00000000" w:rsidP="00000000" w:rsidRDefault="00000000" w:rsidRPr="00000000" w14:paraId="000000B4">
            <w:pPr>
              <w:jc w:val="center"/>
              <w:rPr/>
            </w:pPr>
            <w:r w:rsidDel="00000000" w:rsidR="00000000" w:rsidRPr="00000000">
              <w:rPr>
                <w:rtl w:val="0"/>
              </w:rPr>
              <w:t xml:space="preserve">67</w:t>
            </w:r>
          </w:p>
        </w:tc>
        <w:tc>
          <w:tcPr/>
          <w:p w:rsidR="00000000" w:rsidDel="00000000" w:rsidP="00000000" w:rsidRDefault="00000000" w:rsidRPr="00000000" w14:paraId="000000B5">
            <w:pPr>
              <w:jc w:val="cente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B6">
            <w:pPr>
              <w:jc w:val="center"/>
              <w:rPr/>
            </w:pP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rtl w:val="0"/>
              </w:rPr>
              <w:t xml:space="preserve">NA</w:t>
            </w:r>
          </w:p>
        </w:tc>
        <w:tc>
          <w:tcPr/>
          <w:p w:rsidR="00000000" w:rsidDel="00000000" w:rsidP="00000000" w:rsidRDefault="00000000" w:rsidRPr="00000000" w14:paraId="000000B8">
            <w:pPr>
              <w:jc w:val="center"/>
              <w:rPr/>
            </w:pPr>
            <w:r w:rsidDel="00000000" w:rsidR="00000000" w:rsidRPr="00000000">
              <w:rPr>
                <w:rtl w:val="0"/>
              </w:rPr>
              <w:t xml:space="preserve">NA</w:t>
            </w:r>
          </w:p>
        </w:tc>
        <w:tc>
          <w:tcPr/>
          <w:p w:rsidR="00000000" w:rsidDel="00000000" w:rsidP="00000000" w:rsidRDefault="00000000" w:rsidRPr="00000000" w14:paraId="000000B9">
            <w:pPr>
              <w:jc w:val="center"/>
              <w:rPr/>
            </w:pPr>
            <w:r w:rsidDel="00000000" w:rsidR="00000000" w:rsidRPr="00000000">
              <w:rPr>
                <w:rtl w:val="0"/>
              </w:rPr>
              <w:t xml:space="preserve">NA</w:t>
            </w:r>
          </w:p>
        </w:tc>
        <w:tc>
          <w:tcPr/>
          <w:p w:rsidR="00000000" w:rsidDel="00000000" w:rsidP="00000000" w:rsidRDefault="00000000" w:rsidRPr="00000000" w14:paraId="000000BA">
            <w:pPr>
              <w:jc w:val="cente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BB">
            <w:pPr>
              <w:jc w:val="center"/>
              <w:rPr/>
            </w:pP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BC">
            <w:pPr>
              <w:jc w:val="center"/>
              <w:rPr/>
            </w:pPr>
            <w:r w:rsidDel="00000000" w:rsidR="00000000" w:rsidRPr="00000000">
              <w:rPr>
                <w:rtl w:val="0"/>
              </w:rPr>
              <w:t xml:space="preserve">NA</w:t>
            </w:r>
          </w:p>
        </w:tc>
        <w:tc>
          <w:tcPr/>
          <w:p w:rsidR="00000000" w:rsidDel="00000000" w:rsidP="00000000" w:rsidRDefault="00000000" w:rsidRPr="00000000" w14:paraId="000000BD">
            <w:pPr>
              <w:jc w:val="center"/>
              <w:rPr/>
            </w:pPr>
            <w:r w:rsidDel="00000000" w:rsidR="00000000" w:rsidRPr="00000000">
              <w:rPr>
                <w:rtl w:val="0"/>
              </w:rPr>
              <w:t xml:space="preserve">NA</w:t>
            </w:r>
          </w:p>
        </w:tc>
        <w:tc>
          <w:tcPr/>
          <w:p w:rsidR="00000000" w:rsidDel="00000000" w:rsidP="00000000" w:rsidRDefault="00000000" w:rsidRPr="00000000" w14:paraId="000000BE">
            <w:pPr>
              <w:jc w:val="center"/>
              <w:rPr/>
            </w:pPr>
            <w:r w:rsidDel="00000000" w:rsidR="00000000" w:rsidRPr="00000000">
              <w:rPr>
                <w:rtl w:val="0"/>
              </w:rPr>
              <w:t xml:space="preserve">NA</w:t>
            </w:r>
          </w:p>
        </w:tc>
        <w:tc>
          <w:tcPr/>
          <w:p w:rsidR="00000000" w:rsidDel="00000000" w:rsidP="00000000" w:rsidRDefault="00000000" w:rsidRPr="00000000" w14:paraId="000000BF">
            <w:pPr>
              <w:jc w:val="cente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C0">
            <w:pPr>
              <w:jc w:val="center"/>
              <w:rPr/>
            </w:pPr>
            <w:r w:rsidDel="00000000" w:rsidR="00000000" w:rsidRPr="00000000">
              <w:rPr>
                <w:rtl w:val="0"/>
              </w:rPr>
              <w:t xml:space="preserve">11</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t xml:space="preserve">NA</w:t>
            </w:r>
          </w:p>
        </w:tc>
        <w:tc>
          <w:tcPr/>
          <w:p w:rsidR="00000000" w:rsidDel="00000000" w:rsidP="00000000" w:rsidRDefault="00000000" w:rsidRPr="00000000" w14:paraId="000000C2">
            <w:pPr>
              <w:jc w:val="center"/>
              <w:rPr/>
            </w:pPr>
            <w:r w:rsidDel="00000000" w:rsidR="00000000" w:rsidRPr="00000000">
              <w:rPr>
                <w:rtl w:val="0"/>
              </w:rPr>
              <w:t xml:space="preserve">NA</w:t>
            </w:r>
          </w:p>
        </w:tc>
        <w:tc>
          <w:tcPr/>
          <w:p w:rsidR="00000000" w:rsidDel="00000000" w:rsidP="00000000" w:rsidRDefault="00000000" w:rsidRPr="00000000" w14:paraId="000000C3">
            <w:pPr>
              <w:jc w:val="center"/>
              <w:rPr/>
            </w:pPr>
            <w:r w:rsidDel="00000000" w:rsidR="00000000" w:rsidRPr="00000000">
              <w:rPr>
                <w:rtl w:val="0"/>
              </w:rPr>
              <w:t xml:space="preserve">NA</w:t>
            </w:r>
          </w:p>
        </w:tc>
        <w:tc>
          <w:tcPr/>
          <w:p w:rsidR="00000000" w:rsidDel="00000000" w:rsidP="00000000" w:rsidRDefault="00000000" w:rsidRPr="00000000" w14:paraId="000000C4">
            <w:pPr>
              <w:jc w:val="cente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C5">
            <w:pPr>
              <w:jc w:val="center"/>
              <w:rPr/>
            </w:pP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tl w:val="0"/>
              </w:rPr>
              <w:t xml:space="preserve">NA</w:t>
            </w:r>
          </w:p>
        </w:tc>
        <w:tc>
          <w:tcPr/>
          <w:p w:rsidR="00000000" w:rsidDel="00000000" w:rsidP="00000000" w:rsidRDefault="00000000" w:rsidRPr="00000000" w14:paraId="000000C7">
            <w:pPr>
              <w:jc w:val="center"/>
              <w:rPr/>
            </w:pPr>
            <w:r w:rsidDel="00000000" w:rsidR="00000000" w:rsidRPr="00000000">
              <w:rPr>
                <w:rtl w:val="0"/>
              </w:rPr>
              <w:t xml:space="preserve">NA</w:t>
            </w:r>
          </w:p>
        </w:tc>
        <w:tc>
          <w:tcPr/>
          <w:p w:rsidR="00000000" w:rsidDel="00000000" w:rsidP="00000000" w:rsidRDefault="00000000" w:rsidRPr="00000000" w14:paraId="000000C8">
            <w:pPr>
              <w:jc w:val="center"/>
              <w:rPr/>
            </w:pPr>
            <w:r w:rsidDel="00000000" w:rsidR="00000000" w:rsidRPr="00000000">
              <w:rPr>
                <w:rtl w:val="0"/>
              </w:rPr>
              <w:t xml:space="preserve">NA</w:t>
            </w:r>
          </w:p>
        </w:tc>
        <w:tc>
          <w:tcPr/>
          <w:p w:rsidR="00000000" w:rsidDel="00000000" w:rsidP="00000000" w:rsidRDefault="00000000" w:rsidRPr="00000000" w14:paraId="000000C9">
            <w:pPr>
              <w:jc w:val="center"/>
              <w:rPr/>
            </w:pPr>
            <w:r w:rsidDel="00000000" w:rsidR="00000000" w:rsidRPr="00000000">
              <w:rPr>
                <w:rtl w:val="0"/>
              </w:rPr>
              <w:t xml:space="preserve">NA</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2"/>
        <w:rPr/>
      </w:pPr>
      <w:r w:rsidDel="00000000" w:rsidR="00000000" w:rsidRPr="00000000">
        <w:rPr>
          <w:rtl w:val="0"/>
        </w:rPr>
        <w:t xml:space="preserve">Core Reading Instruction and Curriculum Grades K-5</w:t>
      </w:r>
    </w:p>
    <w:tbl>
      <w:tblPr>
        <w:tblStyle w:val="Table5"/>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517"/>
        <w:gridCol w:w="2517"/>
        <w:gridCol w:w="2518"/>
        <w:gridCol w:w="2518"/>
        <w:tblGridChange w:id="0">
          <w:tblGrid>
            <w:gridCol w:w="2517"/>
            <w:gridCol w:w="2517"/>
            <w:gridCol w:w="2518"/>
            <w:gridCol w:w="2518"/>
          </w:tblGrid>
        </w:tblGridChange>
      </w:tblGrid>
      <w:tr>
        <w:trPr>
          <w:cantSplit w:val="0"/>
          <w:tblHeader w:val="0"/>
        </w:trPr>
        <w:tc>
          <w:tcPr>
            <w:shd w:fill="d9d9d9" w:val="clear"/>
            <w:vAlign w:val="bottom"/>
          </w:tcPr>
          <w:p w:rsidR="00000000" w:rsidDel="00000000" w:rsidP="00000000" w:rsidRDefault="00000000" w:rsidRPr="00000000" w14:paraId="000000CD">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0CE">
            <w:pPr>
              <w:jc w:val="center"/>
              <w:rPr>
                <w:b w:val="1"/>
              </w:rPr>
            </w:pPr>
            <w:r w:rsidDel="00000000" w:rsidR="00000000" w:rsidRPr="00000000">
              <w:rPr>
                <w:b w:val="1"/>
                <w:rtl w:val="0"/>
              </w:rPr>
              <w:t xml:space="preserve">Implemented Curricula</w:t>
            </w:r>
          </w:p>
        </w:tc>
        <w:tc>
          <w:tcPr>
            <w:shd w:fill="d9d9d9" w:val="clear"/>
            <w:vAlign w:val="bottom"/>
          </w:tcPr>
          <w:p w:rsidR="00000000" w:rsidDel="00000000" w:rsidP="00000000" w:rsidRDefault="00000000" w:rsidRPr="00000000" w14:paraId="000000CF">
            <w:pPr>
              <w:jc w:val="center"/>
              <w:rPr>
                <w:b w:val="1"/>
              </w:rPr>
            </w:pPr>
            <w:r w:rsidDel="00000000" w:rsidR="00000000" w:rsidRPr="00000000">
              <w:rPr>
                <w:b w:val="1"/>
                <w:rtl w:val="0"/>
              </w:rPr>
              <w:t xml:space="preserve">Description of Curricula Use (Foundational</w:t>
              <w:br w:type="textWrapping"/>
              <w:t xml:space="preserve">Skills, Knowledge Building, Comprehensive or Supplemental)</w:t>
            </w:r>
          </w:p>
        </w:tc>
        <w:tc>
          <w:tcPr>
            <w:shd w:fill="d9d9d9" w:val="clear"/>
            <w:vAlign w:val="bottom"/>
          </w:tcPr>
          <w:p w:rsidR="00000000" w:rsidDel="00000000" w:rsidP="00000000" w:rsidRDefault="00000000" w:rsidRPr="00000000" w14:paraId="000000D0">
            <w:pPr>
              <w:jc w:val="center"/>
              <w:rPr>
                <w:b w:val="1"/>
              </w:rPr>
            </w:pPr>
            <w:r w:rsidDel="00000000" w:rsidR="00000000" w:rsidRPr="00000000">
              <w:rPr>
                <w:b w:val="1"/>
                <w:rtl w:val="0"/>
              </w:rPr>
              <w:t xml:space="preserve">Instructional</w:t>
              <w:br w:type="textWrapping"/>
              <w:t xml:space="preserve">Delivery Model</w:t>
              <w:br w:type="textWrapping"/>
              <w:t xml:space="preserve">(Include Minutes Dedicated to Whole Class and Differentiated Instruction)</w:t>
            </w:r>
          </w:p>
        </w:tc>
      </w:tr>
      <w:tr>
        <w:trPr>
          <w:cantSplit w:val="0"/>
          <w:tblHeader w:val="0"/>
        </w:trPr>
        <w:tc>
          <w:tcPr/>
          <w:p w:rsidR="00000000" w:rsidDel="00000000" w:rsidP="00000000" w:rsidRDefault="00000000" w:rsidRPr="00000000" w14:paraId="000000D1">
            <w:pPr>
              <w:jc w:val="center"/>
              <w:rPr/>
            </w:pPr>
            <w:r w:rsidDel="00000000" w:rsidR="00000000" w:rsidRPr="00000000">
              <w:rPr>
                <w:rtl w:val="0"/>
              </w:rPr>
              <w:t xml:space="preserve">KG</w:t>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jc w:val="center"/>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rtl w:val="0"/>
              </w:rPr>
            </w:r>
          </w:p>
        </w:tc>
        <w:tc>
          <w:tcPr/>
          <w:p w:rsidR="00000000" w:rsidDel="00000000" w:rsidP="00000000" w:rsidRDefault="00000000" w:rsidRPr="00000000" w14:paraId="000000DB">
            <w:pPr>
              <w:jc w:val="center"/>
              <w:rPr/>
            </w:pPr>
            <w:r w:rsidDel="00000000" w:rsidR="00000000" w:rsidRPr="00000000">
              <w:rPr>
                <w:rtl w:val="0"/>
              </w:rPr>
              <w:t xml:space="preserve">Wonders Curriculum 2023 </w:t>
            </w:r>
          </w:p>
          <w:p w:rsidR="00000000" w:rsidDel="00000000" w:rsidP="00000000" w:rsidRDefault="00000000" w:rsidRPr="00000000" w14:paraId="000000DC">
            <w:pPr>
              <w:jc w:val="center"/>
              <w:rPr/>
            </w:pPr>
            <w:r w:rsidDel="00000000" w:rsidR="00000000" w:rsidRPr="00000000">
              <w:rPr>
                <w:rtl w:val="0"/>
              </w:rPr>
            </w:r>
          </w:p>
          <w:p w:rsidR="00000000" w:rsidDel="00000000" w:rsidP="00000000" w:rsidRDefault="00000000" w:rsidRPr="00000000" w14:paraId="000000DD">
            <w:pPr>
              <w:jc w:val="center"/>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t xml:space="preserve">UFLI</w:t>
            </w:r>
          </w:p>
        </w:tc>
        <w:tc>
          <w:tcPr/>
          <w:p w:rsidR="00000000" w:rsidDel="00000000" w:rsidP="00000000" w:rsidRDefault="00000000" w:rsidRPr="00000000" w14:paraId="000000E3">
            <w:pPr>
              <w:jc w:val="cente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0E4">
            <w:pPr>
              <w:numPr>
                <w:ilvl w:val="0"/>
                <w:numId w:val="5"/>
              </w:numPr>
              <w:spacing w:after="0" w:afterAutospacing="0"/>
              <w:ind w:left="720" w:hanging="360"/>
              <w:jc w:val="left"/>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0E5">
            <w:pPr>
              <w:numPr>
                <w:ilvl w:val="0"/>
                <w:numId w:val="5"/>
              </w:numPr>
              <w:spacing w:after="0" w:afterAutospacing="0" w:before="0" w:beforeAutospacing="0"/>
              <w:ind w:left="720" w:hanging="360"/>
              <w:jc w:val="left"/>
              <w:rPr>
                <w:sz w:val="20"/>
                <w:szCs w:val="20"/>
              </w:rPr>
            </w:pPr>
            <w:r w:rsidDel="00000000" w:rsidR="00000000" w:rsidRPr="00000000">
              <w:rPr>
                <w:sz w:val="20"/>
                <w:szCs w:val="20"/>
                <w:rtl w:val="0"/>
              </w:rPr>
              <w:t xml:space="preserve">Diagnostic</w:t>
            </w:r>
          </w:p>
          <w:p w:rsidR="00000000" w:rsidDel="00000000" w:rsidP="00000000" w:rsidRDefault="00000000" w:rsidRPr="00000000" w14:paraId="000000E6">
            <w:pPr>
              <w:numPr>
                <w:ilvl w:val="0"/>
                <w:numId w:val="5"/>
              </w:numPr>
              <w:spacing w:before="0" w:beforeAutospacing="0"/>
              <w:ind w:left="720" w:hanging="360"/>
              <w:jc w:val="left"/>
              <w:rPr>
                <w:sz w:val="20"/>
                <w:szCs w:val="20"/>
              </w:rPr>
            </w:pPr>
            <w:r w:rsidDel="00000000" w:rsidR="00000000" w:rsidRPr="00000000">
              <w:rPr>
                <w:sz w:val="20"/>
                <w:szCs w:val="20"/>
                <w:rtl w:val="0"/>
              </w:rPr>
              <w:t xml:space="preserve">Explicit</w:t>
            </w:r>
          </w:p>
          <w:p w:rsidR="00000000" w:rsidDel="00000000" w:rsidP="00000000" w:rsidRDefault="00000000" w:rsidRPr="00000000" w14:paraId="000000E7">
            <w:pPr>
              <w:jc w:val="left"/>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0E8">
            <w:pPr>
              <w:jc w:val="left"/>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0E9">
            <w:pPr>
              <w:jc w:val="left"/>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0EA">
            <w:pPr>
              <w:jc w:val="left"/>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0EB">
            <w:pPr>
              <w:jc w:val="left"/>
              <w:rPr>
                <w:rFonts w:ascii="Arial" w:cs="Arial" w:eastAsia="Arial" w:hAnsi="Arial"/>
                <w:color w:val="383838"/>
                <w:sz w:val="20"/>
                <w:szCs w:val="20"/>
                <w:highlight w:val="white"/>
              </w:rPr>
            </w:pPr>
            <w:r w:rsidDel="00000000" w:rsidR="00000000" w:rsidRPr="00000000">
              <w:rPr>
                <w:rFonts w:ascii="Arial" w:cs="Arial" w:eastAsia="Arial" w:hAnsi="Arial"/>
                <w:color w:val="383838"/>
                <w:sz w:val="20"/>
                <w:szCs w:val="20"/>
                <w:highlight w:val="white"/>
                <w:rtl w:val="0"/>
              </w:rPr>
              <w:t xml:space="preserve">explicit and systematic program that teaches students the foundational skills necessary for proficient reading.</w:t>
            </w:r>
          </w:p>
          <w:p w:rsidR="00000000" w:rsidDel="00000000" w:rsidP="00000000" w:rsidRDefault="00000000" w:rsidRPr="00000000" w14:paraId="000000EC">
            <w:pPr>
              <w:jc w:val="left"/>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0ED">
            <w:pPr>
              <w:jc w:val="left"/>
              <w:rPr>
                <w:rFonts w:ascii="Arial" w:cs="Arial" w:eastAsia="Arial" w:hAnsi="Arial"/>
                <w:color w:val="383838"/>
                <w:sz w:val="20"/>
                <w:szCs w:val="20"/>
                <w:highlight w:val="white"/>
              </w:rPr>
            </w:pPr>
            <w:r w:rsidDel="00000000" w:rsidR="00000000" w:rsidRPr="00000000">
              <w:rPr>
                <w:rtl w:val="0"/>
              </w:rPr>
            </w:r>
          </w:p>
        </w:tc>
        <w:tc>
          <w:tcPr/>
          <w:p w:rsidR="00000000" w:rsidDel="00000000" w:rsidP="00000000" w:rsidRDefault="00000000" w:rsidRPr="00000000" w14:paraId="000000EE">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0EF">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0F0">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0F1">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0F2">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0F3">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0F4">
            <w:pPr>
              <w:numPr>
                <w:ilvl w:val="1"/>
                <w:numId w:val="3"/>
              </w:numPr>
              <w:spacing w:after="0" w:afterAutospacing="0" w:before="0" w:beforeAutospacing="0"/>
              <w:ind w:left="1440" w:hanging="360"/>
              <w:rPr>
                <w:sz w:val="18"/>
                <w:szCs w:val="18"/>
                <w:u w:val="none"/>
              </w:rPr>
            </w:pPr>
            <w:r w:rsidDel="00000000" w:rsidR="00000000" w:rsidRPr="00000000">
              <w:rPr>
                <w:sz w:val="18"/>
                <w:szCs w:val="18"/>
                <w:rtl w:val="0"/>
              </w:rPr>
              <w:t xml:space="preserve">20 min</w:t>
            </w:r>
          </w:p>
          <w:p w:rsidR="00000000" w:rsidDel="00000000" w:rsidP="00000000" w:rsidRDefault="00000000" w:rsidRPr="00000000" w14:paraId="000000F5">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0F6">
            <w:pPr>
              <w:numPr>
                <w:ilvl w:val="1"/>
                <w:numId w:val="3"/>
              </w:numPr>
              <w:spacing w:after="0" w:afterAutospacing="0" w:before="0" w:beforeAutospacing="0"/>
              <w:ind w:left="1440" w:hanging="360"/>
              <w:rPr>
                <w:sz w:val="18"/>
                <w:szCs w:val="18"/>
                <w:u w:val="none"/>
              </w:rPr>
            </w:pPr>
            <w:r w:rsidDel="00000000" w:rsidR="00000000" w:rsidRPr="00000000">
              <w:rPr>
                <w:sz w:val="18"/>
                <w:szCs w:val="18"/>
                <w:rtl w:val="0"/>
              </w:rPr>
              <w:t xml:space="preserve">20 min</w:t>
            </w:r>
          </w:p>
          <w:p w:rsidR="00000000" w:rsidDel="00000000" w:rsidP="00000000" w:rsidRDefault="00000000" w:rsidRPr="00000000" w14:paraId="000000F7">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0F8">
            <w:pPr>
              <w:numPr>
                <w:ilvl w:val="1"/>
                <w:numId w:val="3"/>
              </w:numPr>
              <w:spacing w:before="0" w:beforeAutospacing="0"/>
              <w:ind w:left="1440" w:hanging="360"/>
              <w:rPr>
                <w:sz w:val="18"/>
                <w:szCs w:val="18"/>
                <w:u w:val="none"/>
              </w:rPr>
            </w:pPr>
            <w:r w:rsidDel="00000000" w:rsidR="00000000" w:rsidRPr="00000000">
              <w:rPr>
                <w:sz w:val="18"/>
                <w:szCs w:val="18"/>
                <w:rtl w:val="0"/>
              </w:rPr>
              <w:t xml:space="preserve">20 min</w:t>
            </w:r>
          </w:p>
          <w:p w:rsidR="00000000" w:rsidDel="00000000" w:rsidP="00000000" w:rsidRDefault="00000000" w:rsidRPr="00000000" w14:paraId="000000F9">
            <w:pPr>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0FA">
            <w:pPr>
              <w:rPr>
                <w:rFonts w:ascii="Arial" w:cs="Arial" w:eastAsia="Arial" w:hAnsi="Arial"/>
                <w:color w:val="383838"/>
                <w:sz w:val="20"/>
                <w:szCs w:val="20"/>
                <w:highlight w:val="white"/>
              </w:rPr>
            </w:pPr>
            <w:r w:rsidDel="00000000" w:rsidR="00000000" w:rsidRPr="00000000">
              <w:rPr>
                <w:rFonts w:ascii="Arial" w:cs="Arial" w:eastAsia="Arial" w:hAnsi="Arial"/>
                <w:color w:val="383838"/>
                <w:sz w:val="20"/>
                <w:szCs w:val="20"/>
                <w:highlight w:val="white"/>
                <w:rtl w:val="0"/>
              </w:rPr>
              <w:t xml:space="preserve">The program is designed to be used for core instruction in the primary grades or for intervention with struggling students in any grade.</w:t>
            </w:r>
          </w:p>
          <w:p w:rsidR="00000000" w:rsidDel="00000000" w:rsidP="00000000" w:rsidRDefault="00000000" w:rsidRPr="00000000" w14:paraId="000000FB">
            <w:pPr>
              <w:rPr>
                <w:rFonts w:ascii="Arial" w:cs="Arial" w:eastAsia="Arial" w:hAnsi="Arial"/>
                <w:color w:val="383838"/>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C">
            <w:pPr>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FD">
            <w:pPr>
              <w:jc w:val="center"/>
              <w:rPr/>
            </w:pPr>
            <w:r w:rsidDel="00000000" w:rsidR="00000000" w:rsidRPr="00000000">
              <w:rPr>
                <w:rtl w:val="0"/>
              </w:rPr>
              <w:t xml:space="preserve">Wonders Curriculum 2023 </w:t>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jc w:val="center"/>
              <w:rPr/>
            </w:pPr>
            <w:r w:rsidDel="00000000" w:rsidR="00000000" w:rsidRPr="00000000">
              <w:rPr>
                <w:rtl w:val="0"/>
              </w:rPr>
              <w:t xml:space="preserve">UFLI</w:t>
            </w:r>
          </w:p>
        </w:tc>
        <w:tc>
          <w:tcPr/>
          <w:p w:rsidR="00000000" w:rsidDel="00000000" w:rsidP="00000000" w:rsidRDefault="00000000" w:rsidRPr="00000000" w14:paraId="00000106">
            <w:pP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07">
            <w:pPr>
              <w:numPr>
                <w:ilvl w:val="0"/>
                <w:numId w:val="5"/>
              </w:numPr>
              <w:ind w:left="720" w:hanging="360"/>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108">
            <w:pPr>
              <w:numPr>
                <w:ilvl w:val="0"/>
                <w:numId w:val="5"/>
              </w:numPr>
              <w:ind w:left="720" w:hanging="360"/>
              <w:rPr>
                <w:sz w:val="20"/>
                <w:szCs w:val="20"/>
              </w:rPr>
            </w:pPr>
            <w:r w:rsidDel="00000000" w:rsidR="00000000" w:rsidRPr="00000000">
              <w:rPr>
                <w:sz w:val="20"/>
                <w:szCs w:val="20"/>
                <w:rtl w:val="0"/>
              </w:rPr>
              <w:t xml:space="preserve">Diagnostic</w:t>
            </w:r>
          </w:p>
          <w:p w:rsidR="00000000" w:rsidDel="00000000" w:rsidP="00000000" w:rsidRDefault="00000000" w:rsidRPr="00000000" w14:paraId="00000109">
            <w:pPr>
              <w:numPr>
                <w:ilvl w:val="0"/>
                <w:numId w:val="5"/>
              </w:numPr>
              <w:ind w:left="720" w:hanging="360"/>
              <w:rPr>
                <w:sz w:val="20"/>
                <w:szCs w:val="20"/>
              </w:rPr>
            </w:pPr>
            <w:r w:rsidDel="00000000" w:rsidR="00000000" w:rsidRPr="00000000">
              <w:rPr>
                <w:sz w:val="20"/>
                <w:szCs w:val="20"/>
                <w:rtl w:val="0"/>
              </w:rPr>
              <w:t xml:space="preserve">Explicit</w:t>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rtl w:val="0"/>
              </w:rPr>
            </w:r>
          </w:p>
          <w:p w:rsidR="00000000" w:rsidDel="00000000" w:rsidP="00000000" w:rsidRDefault="00000000" w:rsidRPr="00000000" w14:paraId="0000010D">
            <w:pPr>
              <w:rPr>
                <w:sz w:val="20"/>
                <w:szCs w:val="20"/>
              </w:rPr>
            </w:pPr>
            <w:r w:rsidDel="00000000" w:rsidR="00000000" w:rsidRPr="00000000">
              <w:rPr>
                <w:rtl w:val="0"/>
              </w:rPr>
            </w:r>
          </w:p>
          <w:p w:rsidR="00000000" w:rsidDel="00000000" w:rsidP="00000000" w:rsidRDefault="00000000" w:rsidRPr="00000000" w14:paraId="0000010E">
            <w:pPr>
              <w:rPr>
                <w:sz w:val="20"/>
                <w:szCs w:val="20"/>
              </w:rPr>
            </w:pPr>
            <w:r w:rsidDel="00000000" w:rsidR="00000000" w:rsidRPr="00000000">
              <w:rPr>
                <w:rtl w:val="0"/>
              </w:rPr>
            </w:r>
          </w:p>
          <w:p w:rsidR="00000000" w:rsidDel="00000000" w:rsidP="00000000" w:rsidRDefault="00000000" w:rsidRPr="00000000" w14:paraId="0000010F">
            <w:pPr>
              <w:rPr>
                <w:sz w:val="20"/>
                <w:szCs w:val="20"/>
              </w:rPr>
            </w:pPr>
            <w:r w:rsidDel="00000000" w:rsidR="00000000" w:rsidRPr="00000000">
              <w:rPr>
                <w:rFonts w:ascii="Arial" w:cs="Arial" w:eastAsia="Arial" w:hAnsi="Arial"/>
                <w:color w:val="383838"/>
                <w:sz w:val="20"/>
                <w:szCs w:val="20"/>
                <w:highlight w:val="white"/>
                <w:rtl w:val="0"/>
              </w:rPr>
              <w:t xml:space="preserve">explicit and systematic program that teaches students the foundational skills necessary for proficient reading</w:t>
            </w:r>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rtl w:val="0"/>
              </w:rPr>
            </w:r>
          </w:p>
        </w:tc>
        <w:tc>
          <w:tcPr/>
          <w:p w:rsidR="00000000" w:rsidDel="00000000" w:rsidP="00000000" w:rsidRDefault="00000000" w:rsidRPr="00000000" w14:paraId="00000111">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112">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13">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14">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15">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116">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17">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18">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19">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1A">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1B">
            <w:pPr>
              <w:numPr>
                <w:ilvl w:val="1"/>
                <w:numId w:val="3"/>
              </w:numPr>
              <w:spacing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1C">
            <w:pPr>
              <w:rPr>
                <w:sz w:val="18"/>
                <w:szCs w:val="18"/>
              </w:rPr>
            </w:pPr>
            <w:r w:rsidDel="00000000" w:rsidR="00000000" w:rsidRPr="00000000">
              <w:rPr>
                <w:rtl w:val="0"/>
              </w:rPr>
            </w:r>
          </w:p>
          <w:p w:rsidR="00000000" w:rsidDel="00000000" w:rsidP="00000000" w:rsidRDefault="00000000" w:rsidRPr="00000000" w14:paraId="0000011D">
            <w:pPr>
              <w:rPr>
                <w:sz w:val="18"/>
                <w:szCs w:val="18"/>
              </w:rPr>
            </w:pPr>
            <w:r w:rsidDel="00000000" w:rsidR="00000000" w:rsidRPr="00000000">
              <w:rPr>
                <w:rtl w:val="0"/>
              </w:rPr>
            </w:r>
          </w:p>
          <w:p w:rsidR="00000000" w:rsidDel="00000000" w:rsidP="00000000" w:rsidRDefault="00000000" w:rsidRPr="00000000" w14:paraId="0000011E">
            <w:pPr>
              <w:rPr>
                <w:sz w:val="18"/>
                <w:szCs w:val="18"/>
              </w:rPr>
            </w:pPr>
            <w:r w:rsidDel="00000000" w:rsidR="00000000" w:rsidRPr="00000000">
              <w:rPr>
                <w:rtl w:val="0"/>
              </w:rPr>
            </w:r>
          </w:p>
          <w:p w:rsidR="00000000" w:rsidDel="00000000" w:rsidP="00000000" w:rsidRDefault="00000000" w:rsidRPr="00000000" w14:paraId="0000011F">
            <w:pPr>
              <w:rPr>
                <w:rFonts w:ascii="Arial" w:cs="Arial" w:eastAsia="Arial" w:hAnsi="Arial"/>
                <w:color w:val="383838"/>
                <w:sz w:val="20"/>
                <w:szCs w:val="20"/>
                <w:highlight w:val="white"/>
              </w:rPr>
            </w:pPr>
            <w:r w:rsidDel="00000000" w:rsidR="00000000" w:rsidRPr="00000000">
              <w:rPr>
                <w:rFonts w:ascii="Arial" w:cs="Arial" w:eastAsia="Arial" w:hAnsi="Arial"/>
                <w:color w:val="383838"/>
                <w:sz w:val="20"/>
                <w:szCs w:val="20"/>
                <w:highlight w:val="white"/>
                <w:rtl w:val="0"/>
              </w:rPr>
              <w:t xml:space="preserve">The program is designed to be used for core instruction in the primary grades or for intervention with struggling students in any grade.</w:t>
            </w:r>
          </w:p>
          <w:p w:rsidR="00000000" w:rsidDel="00000000" w:rsidP="00000000" w:rsidRDefault="00000000" w:rsidRPr="00000000" w14:paraId="0000012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1">
            <w:pPr>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r>
          </w:p>
        </w:tc>
        <w:tc>
          <w:tcPr/>
          <w:p w:rsidR="00000000" w:rsidDel="00000000" w:rsidP="00000000" w:rsidRDefault="00000000" w:rsidRPr="00000000" w14:paraId="00000122">
            <w:pPr>
              <w:jc w:val="center"/>
              <w:rPr/>
            </w:pPr>
            <w:r w:rsidDel="00000000" w:rsidR="00000000" w:rsidRPr="00000000">
              <w:rPr>
                <w:rtl w:val="0"/>
              </w:rPr>
              <w:t xml:space="preserve">Wonders Curriculum 2023 </w:t>
            </w:r>
          </w:p>
          <w:p w:rsidR="00000000" w:rsidDel="00000000" w:rsidP="00000000" w:rsidRDefault="00000000" w:rsidRPr="00000000" w14:paraId="00000123">
            <w:pPr>
              <w:jc w:val="center"/>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tl w:val="0"/>
              </w:rPr>
            </w:r>
          </w:p>
          <w:p w:rsidR="00000000" w:rsidDel="00000000" w:rsidP="00000000" w:rsidRDefault="00000000" w:rsidRPr="00000000" w14:paraId="00000125">
            <w:pPr>
              <w:jc w:val="center"/>
              <w:rPr/>
            </w:pPr>
            <w:r w:rsidDel="00000000" w:rsidR="00000000" w:rsidRPr="00000000">
              <w:rPr>
                <w:rtl w:val="0"/>
              </w:rPr>
            </w:r>
          </w:p>
          <w:p w:rsidR="00000000" w:rsidDel="00000000" w:rsidP="00000000" w:rsidRDefault="00000000" w:rsidRPr="00000000" w14:paraId="00000126">
            <w:pPr>
              <w:jc w:val="center"/>
              <w:rPr/>
            </w:pPr>
            <w:r w:rsidDel="00000000" w:rsidR="00000000" w:rsidRPr="00000000">
              <w:rPr>
                <w:rtl w:val="0"/>
              </w:rPr>
            </w:r>
          </w:p>
          <w:p w:rsidR="00000000" w:rsidDel="00000000" w:rsidP="00000000" w:rsidRDefault="00000000" w:rsidRPr="00000000" w14:paraId="00000127">
            <w:pPr>
              <w:jc w:val="center"/>
              <w:rPr/>
            </w:pPr>
            <w:r w:rsidDel="00000000" w:rsidR="00000000" w:rsidRPr="00000000">
              <w:rPr>
                <w:rtl w:val="0"/>
              </w:rPr>
            </w:r>
          </w:p>
          <w:p w:rsidR="00000000" w:rsidDel="00000000" w:rsidP="00000000" w:rsidRDefault="00000000" w:rsidRPr="00000000" w14:paraId="00000128">
            <w:pPr>
              <w:jc w:val="center"/>
              <w:rPr/>
            </w:pPr>
            <w:r w:rsidDel="00000000" w:rsidR="00000000" w:rsidRPr="00000000">
              <w:rPr>
                <w:rtl w:val="0"/>
              </w:rPr>
              <w:t xml:space="preserve">UFLI</w:t>
            </w:r>
          </w:p>
          <w:p w:rsidR="00000000" w:rsidDel="00000000" w:rsidP="00000000" w:rsidRDefault="00000000" w:rsidRPr="00000000" w14:paraId="00000129">
            <w:pPr>
              <w:jc w:val="center"/>
              <w:rPr/>
            </w:pPr>
            <w:r w:rsidDel="00000000" w:rsidR="00000000" w:rsidRPr="00000000">
              <w:rPr>
                <w:rtl w:val="0"/>
              </w:rPr>
            </w:r>
          </w:p>
          <w:p w:rsidR="00000000" w:rsidDel="00000000" w:rsidP="00000000" w:rsidRDefault="00000000" w:rsidRPr="00000000" w14:paraId="0000012A">
            <w:pPr>
              <w:jc w:val="center"/>
              <w:rPr/>
            </w:pPr>
            <w:r w:rsidDel="00000000" w:rsidR="00000000" w:rsidRPr="00000000">
              <w:rPr>
                <w:rtl w:val="0"/>
              </w:rPr>
            </w:r>
          </w:p>
        </w:tc>
        <w:tc>
          <w:tcPr/>
          <w:p w:rsidR="00000000" w:rsidDel="00000000" w:rsidP="00000000" w:rsidRDefault="00000000" w:rsidRPr="00000000" w14:paraId="0000012B">
            <w:pPr>
              <w:jc w:val="cente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2C">
            <w:pPr>
              <w:numPr>
                <w:ilvl w:val="0"/>
                <w:numId w:val="5"/>
              </w:numPr>
              <w:ind w:left="720" w:hanging="360"/>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12D">
            <w:pPr>
              <w:numPr>
                <w:ilvl w:val="0"/>
                <w:numId w:val="5"/>
              </w:numPr>
              <w:ind w:left="720" w:hanging="360"/>
              <w:rPr>
                <w:sz w:val="20"/>
                <w:szCs w:val="20"/>
              </w:rPr>
            </w:pPr>
            <w:r w:rsidDel="00000000" w:rsidR="00000000" w:rsidRPr="00000000">
              <w:rPr>
                <w:sz w:val="20"/>
                <w:szCs w:val="20"/>
                <w:rtl w:val="0"/>
              </w:rPr>
              <w:t xml:space="preserve">Diagnostic</w:t>
            </w:r>
          </w:p>
          <w:p w:rsidR="00000000" w:rsidDel="00000000" w:rsidP="00000000" w:rsidRDefault="00000000" w:rsidRPr="00000000" w14:paraId="0000012E">
            <w:pPr>
              <w:numPr>
                <w:ilvl w:val="0"/>
                <w:numId w:val="5"/>
              </w:numPr>
              <w:ind w:left="720" w:hanging="360"/>
              <w:rPr>
                <w:sz w:val="20"/>
                <w:szCs w:val="20"/>
              </w:rPr>
            </w:pPr>
            <w:r w:rsidDel="00000000" w:rsidR="00000000" w:rsidRPr="00000000">
              <w:rPr>
                <w:sz w:val="20"/>
                <w:szCs w:val="20"/>
                <w:rtl w:val="0"/>
              </w:rPr>
              <w:t xml:space="preserve">Explicit</w:t>
            </w:r>
          </w:p>
          <w:p w:rsidR="00000000" w:rsidDel="00000000" w:rsidP="00000000" w:rsidRDefault="00000000" w:rsidRPr="00000000" w14:paraId="0000012F">
            <w:pPr>
              <w:rPr>
                <w:sz w:val="20"/>
                <w:szCs w:val="20"/>
              </w:rPr>
            </w:pPr>
            <w:r w:rsidDel="00000000" w:rsidR="00000000" w:rsidRPr="00000000">
              <w:rPr>
                <w:rtl w:val="0"/>
              </w:rPr>
            </w:r>
          </w:p>
          <w:p w:rsidR="00000000" w:rsidDel="00000000" w:rsidP="00000000" w:rsidRDefault="00000000" w:rsidRPr="00000000" w14:paraId="00000130">
            <w:pPr>
              <w:rPr>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132">
            <w:pPr>
              <w:rPr>
                <w:sz w:val="20"/>
                <w:szCs w:val="20"/>
              </w:rPr>
            </w:pPr>
            <w:r w:rsidDel="00000000" w:rsidR="00000000" w:rsidRPr="00000000">
              <w:rPr>
                <w:rFonts w:ascii="Arial" w:cs="Arial" w:eastAsia="Arial" w:hAnsi="Arial"/>
                <w:color w:val="383838"/>
                <w:sz w:val="20"/>
                <w:szCs w:val="20"/>
                <w:highlight w:val="white"/>
                <w:rtl w:val="0"/>
              </w:rPr>
              <w:t xml:space="preserve">explicit and systematic program that teaches students the foundational skills necessary for proficient reading</w:t>
            </w:r>
            <w:r w:rsidDel="00000000" w:rsidR="00000000" w:rsidRPr="00000000">
              <w:rPr>
                <w:rtl w:val="0"/>
              </w:rPr>
            </w:r>
          </w:p>
        </w:tc>
        <w:tc>
          <w:tcPr/>
          <w:p w:rsidR="00000000" w:rsidDel="00000000" w:rsidP="00000000" w:rsidRDefault="00000000" w:rsidRPr="00000000" w14:paraId="00000133">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134">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35">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36">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37">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138">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39">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3A">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3B">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3C">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3D">
            <w:pPr>
              <w:numPr>
                <w:ilvl w:val="1"/>
                <w:numId w:val="3"/>
              </w:numPr>
              <w:spacing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3E">
            <w:pPr>
              <w:rPr>
                <w:rFonts w:ascii="Arial" w:cs="Arial" w:eastAsia="Arial" w:hAnsi="Arial"/>
                <w:color w:val="383838"/>
                <w:sz w:val="20"/>
                <w:szCs w:val="20"/>
                <w:highlight w:val="white"/>
              </w:rPr>
            </w:pPr>
            <w:r w:rsidDel="00000000" w:rsidR="00000000" w:rsidRPr="00000000">
              <w:rPr>
                <w:rtl w:val="0"/>
              </w:rPr>
            </w:r>
          </w:p>
          <w:p w:rsidR="00000000" w:rsidDel="00000000" w:rsidP="00000000" w:rsidRDefault="00000000" w:rsidRPr="00000000" w14:paraId="0000013F">
            <w:pPr>
              <w:rPr>
                <w:rFonts w:ascii="Arial" w:cs="Arial" w:eastAsia="Arial" w:hAnsi="Arial"/>
                <w:color w:val="383838"/>
                <w:sz w:val="20"/>
                <w:szCs w:val="20"/>
                <w:highlight w:val="white"/>
              </w:rPr>
            </w:pPr>
            <w:r w:rsidDel="00000000" w:rsidR="00000000" w:rsidRPr="00000000">
              <w:rPr>
                <w:rFonts w:ascii="Arial" w:cs="Arial" w:eastAsia="Arial" w:hAnsi="Arial"/>
                <w:color w:val="383838"/>
                <w:sz w:val="20"/>
                <w:szCs w:val="20"/>
                <w:highlight w:val="white"/>
                <w:rtl w:val="0"/>
              </w:rPr>
              <w:t xml:space="preserve">The program is designed to be used for core instruction in the primary grades or for intervention with struggling students in any grade.</w:t>
            </w:r>
          </w:p>
          <w:p w:rsidR="00000000" w:rsidDel="00000000" w:rsidP="00000000" w:rsidRDefault="00000000" w:rsidRPr="00000000" w14:paraId="00000140">
            <w:pPr>
              <w:jc w:val="left"/>
              <w:rPr/>
            </w:pPr>
            <w:r w:rsidDel="00000000" w:rsidR="00000000" w:rsidRPr="00000000">
              <w:rPr>
                <w:rtl w:val="0"/>
              </w:rPr>
            </w:r>
          </w:p>
        </w:tc>
      </w:tr>
      <w:tr>
        <w:trPr>
          <w:cantSplit w:val="0"/>
          <w:tblHeader w:val="0"/>
        </w:trPr>
        <w:tc>
          <w:tcPr/>
          <w:p w:rsidR="00000000" w:rsidDel="00000000" w:rsidP="00000000" w:rsidRDefault="00000000" w:rsidRPr="00000000" w14:paraId="00000141">
            <w:pPr>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42">
            <w:pPr>
              <w:jc w:val="center"/>
              <w:rPr/>
            </w:pPr>
            <w:r w:rsidDel="00000000" w:rsidR="00000000" w:rsidRPr="00000000">
              <w:rPr>
                <w:rtl w:val="0"/>
              </w:rPr>
              <w:t xml:space="preserve">Wonders Curriculum 2023 </w:t>
            </w:r>
          </w:p>
        </w:tc>
        <w:tc>
          <w:tcPr/>
          <w:p w:rsidR="00000000" w:rsidDel="00000000" w:rsidP="00000000" w:rsidRDefault="00000000" w:rsidRPr="00000000" w14:paraId="00000143">
            <w:pPr>
              <w:jc w:val="cente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44">
            <w:pPr>
              <w:numPr>
                <w:ilvl w:val="0"/>
                <w:numId w:val="5"/>
              </w:numPr>
              <w:ind w:left="720" w:hanging="360"/>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145">
            <w:pPr>
              <w:numPr>
                <w:ilvl w:val="0"/>
                <w:numId w:val="5"/>
              </w:numPr>
              <w:ind w:left="720" w:hanging="360"/>
              <w:rPr>
                <w:sz w:val="20"/>
                <w:szCs w:val="20"/>
              </w:rPr>
            </w:pPr>
            <w:r w:rsidDel="00000000" w:rsidR="00000000" w:rsidRPr="00000000">
              <w:rPr>
                <w:sz w:val="20"/>
                <w:szCs w:val="20"/>
                <w:rtl w:val="0"/>
              </w:rPr>
              <w:t xml:space="preserve">Diagnostic</w:t>
            </w:r>
          </w:p>
          <w:p w:rsidR="00000000" w:rsidDel="00000000" w:rsidP="00000000" w:rsidRDefault="00000000" w:rsidRPr="00000000" w14:paraId="00000146">
            <w:pPr>
              <w:numPr>
                <w:ilvl w:val="0"/>
                <w:numId w:val="5"/>
              </w:numPr>
              <w:ind w:left="720" w:hanging="360"/>
              <w:rPr>
                <w:sz w:val="20"/>
                <w:szCs w:val="20"/>
              </w:rPr>
            </w:pPr>
            <w:r w:rsidDel="00000000" w:rsidR="00000000" w:rsidRPr="00000000">
              <w:rPr>
                <w:sz w:val="20"/>
                <w:szCs w:val="20"/>
                <w:rtl w:val="0"/>
              </w:rPr>
              <w:t xml:space="preserve">Explicit</w:t>
            </w:r>
          </w:p>
        </w:tc>
        <w:tc>
          <w:tcPr/>
          <w:p w:rsidR="00000000" w:rsidDel="00000000" w:rsidP="00000000" w:rsidRDefault="00000000" w:rsidRPr="00000000" w14:paraId="00000147">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148">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49">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4A">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4B">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14C">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4D">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4E">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4F">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50">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51">
            <w:pPr>
              <w:numPr>
                <w:ilvl w:val="1"/>
                <w:numId w:val="3"/>
              </w:numPr>
              <w:spacing w:before="0" w:beforeAutospacing="0"/>
              <w:ind w:left="1440" w:hanging="360"/>
              <w:rPr>
                <w:sz w:val="18"/>
                <w:szCs w:val="18"/>
              </w:rPr>
            </w:pPr>
            <w:r w:rsidDel="00000000" w:rsidR="00000000" w:rsidRPr="00000000">
              <w:rPr>
                <w:sz w:val="18"/>
                <w:szCs w:val="18"/>
                <w:rtl w:val="0"/>
              </w:rPr>
              <w:t xml:space="preserve">20 min</w:t>
            </w:r>
            <w:r w:rsidDel="00000000" w:rsidR="00000000" w:rsidRPr="00000000">
              <w:rPr>
                <w:rtl w:val="0"/>
              </w:rPr>
            </w:r>
          </w:p>
        </w:tc>
      </w:tr>
      <w:tr>
        <w:trPr>
          <w:cantSplit w:val="0"/>
          <w:tblHeader w:val="0"/>
        </w:trPr>
        <w:tc>
          <w:tcPr/>
          <w:p w:rsidR="00000000" w:rsidDel="00000000" w:rsidP="00000000" w:rsidRDefault="00000000" w:rsidRPr="00000000" w14:paraId="00000152">
            <w:pPr>
              <w:jc w:val="cente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53">
            <w:pPr>
              <w:jc w:val="center"/>
              <w:rPr/>
            </w:pPr>
            <w:r w:rsidDel="00000000" w:rsidR="00000000" w:rsidRPr="00000000">
              <w:rPr>
                <w:rtl w:val="0"/>
              </w:rPr>
              <w:t xml:space="preserve">Wonders Curriculum 2023 </w:t>
            </w:r>
          </w:p>
        </w:tc>
        <w:tc>
          <w:tcPr/>
          <w:p w:rsidR="00000000" w:rsidDel="00000000" w:rsidP="00000000" w:rsidRDefault="00000000" w:rsidRPr="00000000" w14:paraId="00000154">
            <w:pPr>
              <w:jc w:val="cente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55">
            <w:pPr>
              <w:numPr>
                <w:ilvl w:val="0"/>
                <w:numId w:val="5"/>
              </w:numPr>
              <w:ind w:left="720" w:hanging="360"/>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156">
            <w:pPr>
              <w:numPr>
                <w:ilvl w:val="0"/>
                <w:numId w:val="5"/>
              </w:numPr>
              <w:ind w:left="720" w:hanging="360"/>
              <w:rPr>
                <w:sz w:val="20"/>
                <w:szCs w:val="20"/>
              </w:rPr>
            </w:pPr>
            <w:r w:rsidDel="00000000" w:rsidR="00000000" w:rsidRPr="00000000">
              <w:rPr>
                <w:sz w:val="20"/>
                <w:szCs w:val="20"/>
                <w:rtl w:val="0"/>
              </w:rPr>
              <w:t xml:space="preserve">Diagnostic</w:t>
            </w:r>
          </w:p>
          <w:p w:rsidR="00000000" w:rsidDel="00000000" w:rsidP="00000000" w:rsidRDefault="00000000" w:rsidRPr="00000000" w14:paraId="00000157">
            <w:pPr>
              <w:numPr>
                <w:ilvl w:val="0"/>
                <w:numId w:val="5"/>
              </w:numPr>
              <w:ind w:left="720" w:hanging="360"/>
              <w:rPr>
                <w:sz w:val="20"/>
                <w:szCs w:val="20"/>
              </w:rPr>
            </w:pPr>
            <w:r w:rsidDel="00000000" w:rsidR="00000000" w:rsidRPr="00000000">
              <w:rPr>
                <w:sz w:val="20"/>
                <w:szCs w:val="20"/>
                <w:rtl w:val="0"/>
              </w:rPr>
              <w:t xml:space="preserve">Explicit</w:t>
            </w:r>
          </w:p>
        </w:tc>
        <w:tc>
          <w:tcPr/>
          <w:p w:rsidR="00000000" w:rsidDel="00000000" w:rsidP="00000000" w:rsidRDefault="00000000" w:rsidRPr="00000000" w14:paraId="00000158">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159">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5A">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5B">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5C">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15D">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5E">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5F">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60">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61">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62">
            <w:pPr>
              <w:numPr>
                <w:ilvl w:val="1"/>
                <w:numId w:val="3"/>
              </w:numPr>
              <w:spacing w:before="0" w:beforeAutospacing="0"/>
              <w:ind w:left="1440" w:hanging="360"/>
              <w:rPr>
                <w:sz w:val="18"/>
                <w:szCs w:val="18"/>
              </w:rPr>
            </w:pPr>
            <w:r w:rsidDel="00000000" w:rsidR="00000000" w:rsidRPr="00000000">
              <w:rPr>
                <w:sz w:val="18"/>
                <w:szCs w:val="18"/>
                <w:rtl w:val="0"/>
              </w:rPr>
              <w:t xml:space="preserve">20 min</w:t>
            </w:r>
            <w:r w:rsidDel="00000000" w:rsidR="00000000" w:rsidRPr="00000000">
              <w:rPr>
                <w:rtl w:val="0"/>
              </w:rPr>
            </w:r>
          </w:p>
        </w:tc>
      </w:tr>
      <w:tr>
        <w:trPr>
          <w:cantSplit w:val="0"/>
          <w:tblHeader w:val="0"/>
        </w:trPr>
        <w:tc>
          <w:tcPr/>
          <w:p w:rsidR="00000000" w:rsidDel="00000000" w:rsidP="00000000" w:rsidRDefault="00000000" w:rsidRPr="00000000" w14:paraId="00000163">
            <w:pPr>
              <w:jc w:val="cente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64">
            <w:pPr>
              <w:jc w:val="center"/>
              <w:rPr/>
            </w:pPr>
            <w:r w:rsidDel="00000000" w:rsidR="00000000" w:rsidRPr="00000000">
              <w:rPr>
                <w:rtl w:val="0"/>
              </w:rPr>
              <w:t xml:space="preserve">Wonders Curriculum 2023 </w:t>
            </w:r>
          </w:p>
        </w:tc>
        <w:tc>
          <w:tcPr/>
          <w:p w:rsidR="00000000" w:rsidDel="00000000" w:rsidP="00000000" w:rsidRDefault="00000000" w:rsidRPr="00000000" w14:paraId="00000165">
            <w:pPr>
              <w:jc w:val="cente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66">
            <w:pPr>
              <w:numPr>
                <w:ilvl w:val="0"/>
                <w:numId w:val="5"/>
              </w:numPr>
              <w:ind w:left="720" w:hanging="360"/>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167">
            <w:pPr>
              <w:numPr>
                <w:ilvl w:val="0"/>
                <w:numId w:val="5"/>
              </w:numPr>
              <w:ind w:left="720" w:hanging="360"/>
              <w:rPr>
                <w:sz w:val="20"/>
                <w:szCs w:val="20"/>
              </w:rPr>
            </w:pPr>
            <w:r w:rsidDel="00000000" w:rsidR="00000000" w:rsidRPr="00000000">
              <w:rPr>
                <w:sz w:val="20"/>
                <w:szCs w:val="20"/>
                <w:rtl w:val="0"/>
              </w:rPr>
              <w:t xml:space="preserve">Diagnostic</w:t>
            </w:r>
          </w:p>
          <w:p w:rsidR="00000000" w:rsidDel="00000000" w:rsidP="00000000" w:rsidRDefault="00000000" w:rsidRPr="00000000" w14:paraId="00000168">
            <w:pPr>
              <w:numPr>
                <w:ilvl w:val="0"/>
                <w:numId w:val="5"/>
              </w:numPr>
              <w:ind w:left="720" w:hanging="360"/>
              <w:rPr>
                <w:sz w:val="20"/>
                <w:szCs w:val="20"/>
              </w:rPr>
            </w:pPr>
            <w:r w:rsidDel="00000000" w:rsidR="00000000" w:rsidRPr="00000000">
              <w:rPr>
                <w:sz w:val="20"/>
                <w:szCs w:val="20"/>
                <w:rtl w:val="0"/>
              </w:rPr>
              <w:t xml:space="preserve">Explicit</w:t>
            </w:r>
          </w:p>
        </w:tc>
        <w:tc>
          <w:tcPr/>
          <w:p w:rsidR="00000000" w:rsidDel="00000000" w:rsidP="00000000" w:rsidRDefault="00000000" w:rsidRPr="00000000" w14:paraId="00000169">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16A">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6B">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6C">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6D">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16E">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6F">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70">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71">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72">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73">
            <w:pPr>
              <w:numPr>
                <w:ilvl w:val="1"/>
                <w:numId w:val="3"/>
              </w:numPr>
              <w:spacing w:before="0" w:beforeAutospacing="0"/>
              <w:ind w:left="1440" w:hanging="360"/>
              <w:rPr>
                <w:sz w:val="18"/>
                <w:szCs w:val="18"/>
              </w:rPr>
            </w:pPr>
            <w:r w:rsidDel="00000000" w:rsidR="00000000" w:rsidRPr="00000000">
              <w:rPr>
                <w:sz w:val="18"/>
                <w:szCs w:val="18"/>
                <w:rtl w:val="0"/>
              </w:rPr>
              <w:t xml:space="preserve">20 min</w:t>
            </w:r>
            <w:r w:rsidDel="00000000" w:rsidR="00000000" w:rsidRPr="00000000">
              <w:rPr>
                <w:rtl w:val="0"/>
              </w:rPr>
            </w:r>
          </w:p>
        </w:tc>
      </w:tr>
    </w:tbl>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STRIDE Academy uses Wonders Curriculum.  Wonders provides explicit and systematic instruction in foundational skills, including phonological/ phonemic awareness, phonics, spelling, structural analysis, high-frequency words, and fluency. Foundational skills instruction is built on standardized routines, assessment-driven instruction, multimodal learning, and inclusion of both whole- and small-group instruction for students at all levels. The systematic predictability of Wonders foundational skills lessons allows children to focus on content instead of process, while the explicitness presents content in a clear, concise manner. The complexity of the foundational skills taught gradually increases throughout the units of instruction. To ensure that students develop proficiency in decoding words by translating the letters and spelling patterns into phonemes and pronunciations, a large proportion of the instruction is focused on the direct and explicit instruction of phonological awareness and phonics (Adams, 1991; National Early Literacy Panel, 2008; National Institute of Child Health and Human Development, 2000). Phoneme awareness and letter-sound skills are not optional—they are central to the process of permanent word storage and sight vocabulary development (Kilpatrick, 2016, p. 43). With continued instruction and practice, children build automaticity in decoding and word recognition. Because the weekly Phonics and Spelling lessons are directly linked, students also gain an understanding of the connection between decoding and encoding. In each grade of Wonders, phonics instruction is cumulative. Additionally, year after year, skills are reviewed recursively, and there are strong links among all Word Work strands throughout the grades. </w:t>
      </w:r>
    </w:p>
    <w:p w:rsidR="00000000" w:rsidDel="00000000" w:rsidP="00000000" w:rsidRDefault="00000000" w:rsidRPr="00000000" w14:paraId="00000176">
      <w:pPr>
        <w:spacing w:after="0" w:before="120" w:lineRule="auto"/>
        <w:rPr/>
      </w:pPr>
      <w:r w:rsidDel="00000000" w:rsidR="00000000" w:rsidRPr="00000000">
        <w:rPr>
          <w:rtl w:val="0"/>
        </w:rPr>
      </w:r>
    </w:p>
    <w:p w:rsidR="00000000" w:rsidDel="00000000" w:rsidP="00000000" w:rsidRDefault="00000000" w:rsidRPr="00000000" w14:paraId="00000177">
      <w:pPr>
        <w:pStyle w:val="Heading2"/>
        <w:keepNext w:val="0"/>
        <w:keepLines w:val="0"/>
        <w:spacing w:after="0" w:before="0" w:line="288" w:lineRule="auto"/>
        <w:rPr>
          <w:b w:val="0"/>
          <w:color w:val="000000"/>
          <w:sz w:val="34"/>
          <w:szCs w:val="34"/>
        </w:rPr>
      </w:pPr>
      <w:bookmarkStart w:colFirst="0" w:colLast="0" w:name="_heading=h.fxs2go6z19mp" w:id="0"/>
      <w:bookmarkEnd w:id="0"/>
      <w:r w:rsidDel="00000000" w:rsidR="00000000" w:rsidRPr="00000000">
        <w:rPr>
          <w:b w:val="0"/>
          <w:color w:val="000000"/>
          <w:sz w:val="34"/>
          <w:szCs w:val="34"/>
          <w:rtl w:val="0"/>
        </w:rPr>
        <w:t xml:space="preserve">Literacy Begins with Firm Foundations</w:t>
      </w:r>
    </w:p>
    <w:p w:rsidR="00000000" w:rsidDel="00000000" w:rsidP="00000000" w:rsidRDefault="00000000" w:rsidRPr="00000000" w14:paraId="00000178">
      <w:pPr>
        <w:spacing w:after="240" w:before="0" w:lineRule="auto"/>
        <w:rPr/>
      </w:pPr>
      <w:r w:rsidDel="00000000" w:rsidR="00000000" w:rsidRPr="00000000">
        <w:rPr>
          <w:i w:val="1"/>
          <w:rtl w:val="0"/>
        </w:rPr>
        <w:t xml:space="preserve">Wonders </w:t>
      </w:r>
      <w:r w:rsidDel="00000000" w:rsidR="00000000" w:rsidRPr="00000000">
        <w:rPr>
          <w:rtl w:val="0"/>
        </w:rPr>
        <w:t xml:space="preserve">offers a thorough grounding in foundational skills, including phonological/phonemic awareness, phonics, spelling, structural analysis, high-frequency words, and fluency. Explicit, systematic foundational skills instruction is built from standardized routines and features a variety of multimodal learning opportunities. Assessment-informed differentiation and a combination of small- and whole-group lessons ensure that every student has the building blocks needed for literacy success.</w:t>
      </w:r>
    </w:p>
    <w:p w:rsidR="00000000" w:rsidDel="00000000" w:rsidP="00000000" w:rsidRDefault="00000000" w:rsidRPr="00000000" w14:paraId="00000179">
      <w:pPr>
        <w:spacing w:after="240" w:before="0" w:lineRule="auto"/>
        <w:rPr/>
      </w:pPr>
      <w:r w:rsidDel="00000000" w:rsidR="00000000" w:rsidRPr="00000000">
        <w:rPr>
          <w:rtl w:val="0"/>
        </w:rPr>
        <w:t xml:space="preserve">Learn more about the research behind </w:t>
      </w:r>
      <w:r w:rsidDel="00000000" w:rsidR="00000000" w:rsidRPr="00000000">
        <w:rPr>
          <w:i w:val="1"/>
          <w:rtl w:val="0"/>
        </w:rPr>
        <w:t xml:space="preserve">Wonders</w:t>
      </w:r>
      <w:r w:rsidDel="00000000" w:rsidR="00000000" w:rsidRPr="00000000">
        <w:rPr>
          <w:rtl w:val="0"/>
        </w:rPr>
        <w:t xml:space="preserve">' Foundational Skills Approach.</w:t>
      </w:r>
    </w:p>
    <w:p w:rsidR="00000000" w:rsidDel="00000000" w:rsidP="00000000" w:rsidRDefault="00000000" w:rsidRPr="00000000" w14:paraId="0000017A">
      <w:pPr>
        <w:spacing w:after="0" w:before="0" w:line="360" w:lineRule="auto"/>
        <w:jc w:val="center"/>
        <w:rPr>
          <w:color w:val="ffffff"/>
          <w:shd w:fill="e21a23" w:val="clear"/>
        </w:rPr>
      </w:pPr>
      <w:hyperlink r:id="rId10">
        <w:r w:rsidDel="00000000" w:rsidR="00000000" w:rsidRPr="00000000">
          <w:rPr>
            <w:color w:val="ffffff"/>
            <w:shd w:fill="e21a23" w:val="clear"/>
            <w:rtl w:val="0"/>
          </w:rPr>
          <w:t xml:space="preserve">Download The Brochure</w:t>
        </w:r>
      </w:hyperlink>
      <w:r w:rsidDel="00000000" w:rsidR="00000000" w:rsidRPr="00000000">
        <w:rPr>
          <w:rtl w:val="0"/>
        </w:rPr>
      </w:r>
    </w:p>
    <w:p w:rsidR="00000000" w:rsidDel="00000000" w:rsidP="00000000" w:rsidRDefault="00000000" w:rsidRPr="00000000" w14:paraId="0000017B">
      <w:pPr>
        <w:spacing w:after="0" w:before="0" w:lineRule="auto"/>
        <w:rPr/>
      </w:pPr>
      <w:r w:rsidDel="00000000" w:rsidR="00000000" w:rsidRPr="00000000">
        <w:rPr>
          <w:rtl w:val="0"/>
        </w:rPr>
      </w:r>
    </w:p>
    <w:p w:rsidR="00000000" w:rsidDel="00000000" w:rsidP="00000000" w:rsidRDefault="00000000" w:rsidRPr="00000000" w14:paraId="0000017C">
      <w:pPr>
        <w:spacing w:after="0" w:before="120" w:lineRule="auto"/>
        <w:rPr/>
      </w:pPr>
      <w:r w:rsidDel="00000000" w:rsidR="00000000" w:rsidRPr="00000000">
        <w:rPr>
          <w:rtl w:val="0"/>
        </w:rPr>
      </w:r>
    </w:p>
    <w:p w:rsidR="00000000" w:rsidDel="00000000" w:rsidP="00000000" w:rsidRDefault="00000000" w:rsidRPr="00000000" w14:paraId="0000017D">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17E">
      <w:pPr>
        <w:pStyle w:val="Heading2"/>
        <w:rPr/>
      </w:pPr>
      <w:r w:rsidDel="00000000" w:rsidR="00000000" w:rsidRPr="00000000">
        <w:rPr>
          <w:rtl w:val="0"/>
        </w:rPr>
        <w:t xml:space="preserve">Core ELA Instruction and Curriculum Grades 6-12</w:t>
      </w:r>
    </w:p>
    <w:tbl>
      <w:tblPr>
        <w:tblStyle w:val="Table6"/>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517"/>
        <w:gridCol w:w="2517"/>
        <w:gridCol w:w="2518"/>
        <w:gridCol w:w="2518"/>
        <w:tblGridChange w:id="0">
          <w:tblGrid>
            <w:gridCol w:w="2517"/>
            <w:gridCol w:w="2517"/>
            <w:gridCol w:w="2518"/>
            <w:gridCol w:w="2518"/>
          </w:tblGrid>
        </w:tblGridChange>
      </w:tblGrid>
      <w:tr>
        <w:trPr>
          <w:cantSplit w:val="0"/>
          <w:tblHeader w:val="0"/>
        </w:trPr>
        <w:tc>
          <w:tcPr>
            <w:shd w:fill="d9d9d9" w:val="clear"/>
            <w:vAlign w:val="bottom"/>
          </w:tcPr>
          <w:p w:rsidR="00000000" w:rsidDel="00000000" w:rsidP="00000000" w:rsidRDefault="00000000" w:rsidRPr="00000000" w14:paraId="0000017F">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180">
            <w:pPr>
              <w:jc w:val="center"/>
              <w:rPr>
                <w:b w:val="1"/>
              </w:rPr>
            </w:pPr>
            <w:r w:rsidDel="00000000" w:rsidR="00000000" w:rsidRPr="00000000">
              <w:rPr>
                <w:b w:val="1"/>
                <w:rtl w:val="0"/>
              </w:rPr>
              <w:t xml:space="preserve">Implemented ELA Curricula</w:t>
            </w:r>
          </w:p>
        </w:tc>
        <w:tc>
          <w:tcPr>
            <w:shd w:fill="d9d9d9" w:val="clear"/>
            <w:vAlign w:val="bottom"/>
          </w:tcPr>
          <w:p w:rsidR="00000000" w:rsidDel="00000000" w:rsidP="00000000" w:rsidRDefault="00000000" w:rsidRPr="00000000" w14:paraId="00000181">
            <w:pPr>
              <w:jc w:val="center"/>
              <w:rPr>
                <w:b w:val="1"/>
              </w:rPr>
            </w:pPr>
            <w:r w:rsidDel="00000000" w:rsidR="00000000" w:rsidRPr="00000000">
              <w:rPr>
                <w:b w:val="1"/>
                <w:rtl w:val="0"/>
              </w:rPr>
              <w:t xml:space="preserve">Description of</w:t>
              <w:br w:type="textWrapping"/>
              <w:t xml:space="preserve">Curricula Use</w:t>
              <w:br w:type="textWrapping"/>
              <w:t xml:space="preserve">(e.g. comprehension, vocabulary, writing)</w:t>
            </w:r>
          </w:p>
        </w:tc>
        <w:tc>
          <w:tcPr>
            <w:shd w:fill="d9d9d9" w:val="clear"/>
            <w:vAlign w:val="bottom"/>
          </w:tcPr>
          <w:p w:rsidR="00000000" w:rsidDel="00000000" w:rsidP="00000000" w:rsidRDefault="00000000" w:rsidRPr="00000000" w14:paraId="00000182">
            <w:pPr>
              <w:jc w:val="center"/>
              <w:rPr>
                <w:b w:val="1"/>
              </w:rPr>
            </w:pPr>
            <w:r w:rsidDel="00000000" w:rsidR="00000000" w:rsidRPr="00000000">
              <w:rPr>
                <w:b w:val="1"/>
                <w:rtl w:val="0"/>
              </w:rPr>
              <w:t xml:space="preserve">Instructional</w:t>
              <w:br w:type="textWrapping"/>
              <w:t xml:space="preserve">Delivery Model</w:t>
              <w:br w:type="textWrapping"/>
              <w:t xml:space="preserve">(e.g. class period length, block schedule, IB, AP)</w:t>
            </w:r>
          </w:p>
        </w:tc>
      </w:tr>
      <w:tr>
        <w:trPr>
          <w:cantSplit w:val="0"/>
          <w:tblHeader w:val="0"/>
        </w:trPr>
        <w:tc>
          <w:tcPr/>
          <w:p w:rsidR="00000000" w:rsidDel="00000000" w:rsidP="00000000" w:rsidRDefault="00000000" w:rsidRPr="00000000" w14:paraId="00000183">
            <w:pPr>
              <w:jc w:val="cente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84">
            <w:pPr>
              <w:jc w:val="center"/>
              <w:rPr/>
            </w:pPr>
            <w:r w:rsidDel="00000000" w:rsidR="00000000" w:rsidRPr="00000000">
              <w:rPr>
                <w:rtl w:val="0"/>
              </w:rPr>
              <w:t xml:space="preserve">Wonders Curriculum 2023 </w:t>
            </w:r>
          </w:p>
        </w:tc>
        <w:tc>
          <w:tcPr/>
          <w:p w:rsidR="00000000" w:rsidDel="00000000" w:rsidP="00000000" w:rsidRDefault="00000000" w:rsidRPr="00000000" w14:paraId="00000185">
            <w:pPr>
              <w:jc w:val="center"/>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86">
            <w:pPr>
              <w:numPr>
                <w:ilvl w:val="0"/>
                <w:numId w:val="5"/>
              </w:numPr>
              <w:ind w:left="720" w:hanging="360"/>
              <w:rPr>
                <w:sz w:val="20"/>
                <w:szCs w:val="20"/>
              </w:rPr>
            </w:pPr>
            <w:r w:rsidDel="00000000" w:rsidR="00000000" w:rsidRPr="00000000">
              <w:rPr>
                <w:sz w:val="20"/>
                <w:szCs w:val="20"/>
                <w:rtl w:val="0"/>
              </w:rPr>
              <w:t xml:space="preserve">Systematic and Cumulative</w:t>
            </w:r>
          </w:p>
          <w:p w:rsidR="00000000" w:rsidDel="00000000" w:rsidP="00000000" w:rsidRDefault="00000000" w:rsidRPr="00000000" w14:paraId="00000187">
            <w:pPr>
              <w:numPr>
                <w:ilvl w:val="0"/>
                <w:numId w:val="5"/>
              </w:numPr>
              <w:ind w:left="720" w:hanging="360"/>
              <w:rPr>
                <w:sz w:val="20"/>
                <w:szCs w:val="20"/>
              </w:rPr>
            </w:pPr>
            <w:r w:rsidDel="00000000" w:rsidR="00000000" w:rsidRPr="00000000">
              <w:rPr>
                <w:sz w:val="20"/>
                <w:szCs w:val="20"/>
                <w:rtl w:val="0"/>
              </w:rPr>
              <w:t xml:space="preserve">Diagnostic</w:t>
            </w:r>
          </w:p>
          <w:p w:rsidR="00000000" w:rsidDel="00000000" w:rsidP="00000000" w:rsidRDefault="00000000" w:rsidRPr="00000000" w14:paraId="00000188">
            <w:pPr>
              <w:numPr>
                <w:ilvl w:val="0"/>
                <w:numId w:val="5"/>
              </w:numPr>
              <w:ind w:left="720" w:hanging="360"/>
              <w:rPr>
                <w:sz w:val="20"/>
                <w:szCs w:val="20"/>
              </w:rPr>
            </w:pPr>
            <w:r w:rsidDel="00000000" w:rsidR="00000000" w:rsidRPr="00000000">
              <w:rPr>
                <w:sz w:val="20"/>
                <w:szCs w:val="20"/>
                <w:rtl w:val="0"/>
              </w:rPr>
              <w:t xml:space="preserve">Explicit</w:t>
            </w:r>
          </w:p>
        </w:tc>
        <w:tc>
          <w:tcPr/>
          <w:p w:rsidR="00000000" w:rsidDel="00000000" w:rsidP="00000000" w:rsidRDefault="00000000" w:rsidRPr="00000000" w14:paraId="00000189">
            <w:pPr>
              <w:jc w:val="center"/>
              <w:rPr>
                <w:sz w:val="20"/>
                <w:szCs w:val="20"/>
              </w:rPr>
            </w:pPr>
            <w:r w:rsidDel="00000000" w:rsidR="00000000" w:rsidRPr="00000000">
              <w:rPr>
                <w:sz w:val="20"/>
                <w:szCs w:val="20"/>
                <w:rtl w:val="0"/>
              </w:rPr>
              <w:t xml:space="preserve">Literacy Block 90 min Daily</w:t>
            </w:r>
          </w:p>
          <w:p w:rsidR="00000000" w:rsidDel="00000000" w:rsidP="00000000" w:rsidRDefault="00000000" w:rsidRPr="00000000" w14:paraId="0000018A">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8B">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8C">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8D">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20-30 min</w:t>
            </w:r>
          </w:p>
          <w:p w:rsidR="00000000" w:rsidDel="00000000" w:rsidP="00000000" w:rsidRDefault="00000000" w:rsidRPr="00000000" w14:paraId="0000018E">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8F">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90">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91">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20 min</w:t>
            </w:r>
          </w:p>
          <w:p w:rsidR="00000000" w:rsidDel="00000000" w:rsidP="00000000" w:rsidRDefault="00000000" w:rsidRPr="00000000" w14:paraId="00000192">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93">
            <w:pPr>
              <w:numPr>
                <w:ilvl w:val="1"/>
                <w:numId w:val="3"/>
              </w:numPr>
              <w:spacing w:before="0" w:beforeAutospacing="0"/>
              <w:ind w:left="1440" w:hanging="360"/>
              <w:rPr>
                <w:sz w:val="18"/>
                <w:szCs w:val="18"/>
              </w:rPr>
            </w:pPr>
            <w:r w:rsidDel="00000000" w:rsidR="00000000" w:rsidRPr="00000000">
              <w:rPr>
                <w:sz w:val="18"/>
                <w:szCs w:val="18"/>
                <w:rtl w:val="0"/>
              </w:rPr>
              <w:t xml:space="preserve">20 min</w:t>
            </w:r>
            <w:r w:rsidDel="00000000" w:rsidR="00000000" w:rsidRPr="00000000">
              <w:rPr>
                <w:rtl w:val="0"/>
              </w:rPr>
            </w:r>
          </w:p>
        </w:tc>
      </w:tr>
      <w:tr>
        <w:trPr>
          <w:cantSplit w:val="0"/>
          <w:tblHeader w:val="0"/>
        </w:trPr>
        <w:tc>
          <w:tcPr/>
          <w:p w:rsidR="00000000" w:rsidDel="00000000" w:rsidP="00000000" w:rsidRDefault="00000000" w:rsidRPr="00000000" w14:paraId="00000194">
            <w:pPr>
              <w:jc w:val="cente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95">
            <w:pPr>
              <w:shd w:fill="ffffff" w:val="clear"/>
              <w:jc w:val="center"/>
              <w:rPr>
                <w:rFonts w:ascii="Arial" w:cs="Arial" w:eastAsia="Arial" w:hAnsi="Arial"/>
                <w:i w:val="1"/>
                <w:color w:val="222222"/>
              </w:rPr>
            </w:pPr>
            <w:r w:rsidDel="00000000" w:rsidR="00000000" w:rsidRPr="00000000">
              <w:rPr>
                <w:rFonts w:ascii="Arial" w:cs="Arial" w:eastAsia="Arial" w:hAnsi="Arial"/>
                <w:color w:val="222222"/>
                <w:rtl w:val="0"/>
              </w:rPr>
              <w:t xml:space="preserve">7th</w:t>
            </w:r>
            <w:r w:rsidDel="00000000" w:rsidR="00000000" w:rsidRPr="00000000">
              <w:rPr>
                <w:rFonts w:ascii="Arial" w:cs="Arial" w:eastAsia="Arial" w:hAnsi="Arial"/>
                <w:i w:val="1"/>
                <w:color w:val="222222"/>
                <w:rtl w:val="0"/>
              </w:rPr>
              <w:t xml:space="preserve"> HMH Into Literature </w:t>
            </w:r>
          </w:p>
          <w:p w:rsidR="00000000" w:rsidDel="00000000" w:rsidP="00000000" w:rsidRDefault="00000000" w:rsidRPr="00000000" w14:paraId="00000196">
            <w:pPr>
              <w:jc w:val="center"/>
              <w:rPr/>
            </w:pPr>
            <w:r w:rsidDel="00000000" w:rsidR="00000000" w:rsidRPr="00000000">
              <w:rPr>
                <w:rtl w:val="0"/>
              </w:rPr>
            </w:r>
          </w:p>
        </w:tc>
        <w:tc>
          <w:tcPr/>
          <w:p w:rsidR="00000000" w:rsidDel="00000000" w:rsidP="00000000" w:rsidRDefault="00000000" w:rsidRPr="00000000" w14:paraId="00000197">
            <w:pPr>
              <w:numPr>
                <w:ilvl w:val="0"/>
                <w:numId w:val="2"/>
              </w:numPr>
              <w:shd w:fill="ffffff" w:val="clear"/>
              <w:spacing w:after="0" w:after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Differentiating and Predicting</w:t>
            </w:r>
          </w:p>
          <w:p w:rsidR="00000000" w:rsidDel="00000000" w:rsidP="00000000" w:rsidRDefault="00000000" w:rsidRPr="00000000" w14:paraId="00000198">
            <w:pPr>
              <w:numPr>
                <w:ilvl w:val="0"/>
                <w:numId w:val="2"/>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Questioning and Clarifying</w:t>
            </w:r>
          </w:p>
          <w:p w:rsidR="00000000" w:rsidDel="00000000" w:rsidP="00000000" w:rsidRDefault="00000000" w:rsidRPr="00000000" w14:paraId="00000199">
            <w:pPr>
              <w:numPr>
                <w:ilvl w:val="0"/>
                <w:numId w:val="2"/>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Summarizing</w:t>
            </w:r>
          </w:p>
          <w:p w:rsidR="00000000" w:rsidDel="00000000" w:rsidP="00000000" w:rsidRDefault="00000000" w:rsidRPr="00000000" w14:paraId="0000019A">
            <w:pPr>
              <w:numPr>
                <w:ilvl w:val="0"/>
                <w:numId w:val="2"/>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Reciprocal Teaching</w:t>
            </w:r>
          </w:p>
          <w:p w:rsidR="00000000" w:rsidDel="00000000" w:rsidP="00000000" w:rsidRDefault="00000000" w:rsidRPr="00000000" w14:paraId="0000019B">
            <w:pPr>
              <w:numPr>
                <w:ilvl w:val="0"/>
                <w:numId w:val="2"/>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comprehension</w:t>
            </w:r>
          </w:p>
          <w:p w:rsidR="00000000" w:rsidDel="00000000" w:rsidP="00000000" w:rsidRDefault="00000000" w:rsidRPr="00000000" w14:paraId="0000019C">
            <w:pPr>
              <w:numPr>
                <w:ilvl w:val="0"/>
                <w:numId w:val="2"/>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Vocabulary </w:t>
            </w:r>
          </w:p>
          <w:p w:rsidR="00000000" w:rsidDel="00000000" w:rsidP="00000000" w:rsidRDefault="00000000" w:rsidRPr="00000000" w14:paraId="0000019D">
            <w:pPr>
              <w:numPr>
                <w:ilvl w:val="0"/>
                <w:numId w:val="2"/>
              </w:numPr>
              <w:shd w:fill="ffffff" w:val="clear"/>
              <w:spacing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Writing</w:t>
            </w:r>
          </w:p>
          <w:p w:rsidR="00000000" w:rsidDel="00000000" w:rsidP="00000000" w:rsidRDefault="00000000" w:rsidRPr="00000000" w14:paraId="0000019E">
            <w:pPr>
              <w:jc w:val="center"/>
              <w:rPr/>
            </w:pPr>
            <w:r w:rsidDel="00000000" w:rsidR="00000000" w:rsidRPr="00000000">
              <w:rPr>
                <w:rtl w:val="0"/>
              </w:rPr>
            </w:r>
          </w:p>
        </w:tc>
        <w:tc>
          <w:tcPr/>
          <w:p w:rsidR="00000000" w:rsidDel="00000000" w:rsidP="00000000" w:rsidRDefault="00000000" w:rsidRPr="00000000" w14:paraId="0000019F">
            <w:pPr>
              <w:jc w:val="center"/>
              <w:rPr>
                <w:sz w:val="20"/>
                <w:szCs w:val="20"/>
              </w:rPr>
            </w:pPr>
            <w:r w:rsidDel="00000000" w:rsidR="00000000" w:rsidRPr="00000000">
              <w:rPr>
                <w:sz w:val="20"/>
                <w:szCs w:val="20"/>
                <w:rtl w:val="0"/>
              </w:rPr>
              <w:t xml:space="preserve">Literacy Block 75 min Daily</w:t>
            </w:r>
          </w:p>
          <w:p w:rsidR="00000000" w:rsidDel="00000000" w:rsidP="00000000" w:rsidRDefault="00000000" w:rsidRPr="00000000" w14:paraId="000001A0">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A1">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A2">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A3">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15-20 min</w:t>
            </w:r>
          </w:p>
          <w:p w:rsidR="00000000" w:rsidDel="00000000" w:rsidP="00000000" w:rsidRDefault="00000000" w:rsidRPr="00000000" w14:paraId="000001A4">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A5">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10-15 min</w:t>
            </w:r>
          </w:p>
          <w:p w:rsidR="00000000" w:rsidDel="00000000" w:rsidP="00000000" w:rsidRDefault="00000000" w:rsidRPr="00000000" w14:paraId="000001A6">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A7">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10-15 min</w:t>
            </w:r>
          </w:p>
          <w:p w:rsidR="00000000" w:rsidDel="00000000" w:rsidP="00000000" w:rsidRDefault="00000000" w:rsidRPr="00000000" w14:paraId="000001A8">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A9">
            <w:pPr>
              <w:numPr>
                <w:ilvl w:val="1"/>
                <w:numId w:val="3"/>
              </w:numPr>
              <w:spacing w:before="0" w:beforeAutospacing="0"/>
              <w:ind w:left="1440" w:hanging="360"/>
              <w:rPr>
                <w:sz w:val="18"/>
                <w:szCs w:val="18"/>
              </w:rPr>
            </w:pPr>
            <w:r w:rsidDel="00000000" w:rsidR="00000000" w:rsidRPr="00000000">
              <w:rPr>
                <w:sz w:val="18"/>
                <w:szCs w:val="18"/>
                <w:rtl w:val="0"/>
              </w:rPr>
              <w:t xml:space="preserve">10-15 min</w:t>
            </w:r>
            <w:r w:rsidDel="00000000" w:rsidR="00000000" w:rsidRPr="00000000">
              <w:rPr>
                <w:rtl w:val="0"/>
              </w:rPr>
            </w:r>
          </w:p>
        </w:tc>
      </w:tr>
      <w:tr>
        <w:trPr>
          <w:cantSplit w:val="0"/>
          <w:tblHeader w:val="0"/>
        </w:trPr>
        <w:tc>
          <w:tcPr/>
          <w:p w:rsidR="00000000" w:rsidDel="00000000" w:rsidP="00000000" w:rsidRDefault="00000000" w:rsidRPr="00000000" w14:paraId="000001AA">
            <w:pPr>
              <w:jc w:val="cente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AB">
            <w:pPr>
              <w:jc w:val="center"/>
              <w:rPr/>
            </w:pPr>
            <w:r w:rsidDel="00000000" w:rsidR="00000000" w:rsidRPr="00000000">
              <w:rPr>
                <w:rFonts w:ascii="Arial" w:cs="Arial" w:eastAsia="Arial" w:hAnsi="Arial"/>
                <w:color w:val="222222"/>
                <w:highlight w:val="white"/>
                <w:rtl w:val="0"/>
              </w:rPr>
              <w:t xml:space="preserve">8th</w:t>
            </w:r>
            <w:r w:rsidDel="00000000" w:rsidR="00000000" w:rsidRPr="00000000">
              <w:rPr>
                <w:rFonts w:ascii="Arial" w:cs="Arial" w:eastAsia="Arial" w:hAnsi="Arial"/>
                <w:i w:val="1"/>
                <w:color w:val="222222"/>
                <w:highlight w:val="white"/>
                <w:rtl w:val="0"/>
              </w:rPr>
              <w:t xml:space="preserve"> HMH Into Literature</w:t>
            </w:r>
            <w:r w:rsidDel="00000000" w:rsidR="00000000" w:rsidRPr="00000000">
              <w:rPr>
                <w:rtl w:val="0"/>
              </w:rPr>
            </w:r>
          </w:p>
        </w:tc>
        <w:tc>
          <w:tcPr/>
          <w:p w:rsidR="00000000" w:rsidDel="00000000" w:rsidP="00000000" w:rsidRDefault="00000000" w:rsidRPr="00000000" w14:paraId="000001AC">
            <w:pPr>
              <w:numPr>
                <w:ilvl w:val="0"/>
                <w:numId w:val="1"/>
              </w:numPr>
              <w:shd w:fill="ffffff" w:val="clear"/>
              <w:spacing w:after="0" w:after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Differentiating and Predicting</w:t>
            </w:r>
          </w:p>
          <w:p w:rsidR="00000000" w:rsidDel="00000000" w:rsidP="00000000" w:rsidRDefault="00000000" w:rsidRPr="00000000" w14:paraId="000001AD">
            <w:pPr>
              <w:numPr>
                <w:ilvl w:val="0"/>
                <w:numId w:val="1"/>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Questioning and Clarifying</w:t>
            </w:r>
          </w:p>
          <w:p w:rsidR="00000000" w:rsidDel="00000000" w:rsidP="00000000" w:rsidRDefault="00000000" w:rsidRPr="00000000" w14:paraId="000001AE">
            <w:pPr>
              <w:numPr>
                <w:ilvl w:val="0"/>
                <w:numId w:val="1"/>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Summarizing</w:t>
            </w:r>
          </w:p>
          <w:p w:rsidR="00000000" w:rsidDel="00000000" w:rsidP="00000000" w:rsidRDefault="00000000" w:rsidRPr="00000000" w14:paraId="000001AF">
            <w:pPr>
              <w:numPr>
                <w:ilvl w:val="0"/>
                <w:numId w:val="1"/>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Reciprocal Teaching</w:t>
            </w:r>
          </w:p>
          <w:p w:rsidR="00000000" w:rsidDel="00000000" w:rsidP="00000000" w:rsidRDefault="00000000" w:rsidRPr="00000000" w14:paraId="000001B0">
            <w:pPr>
              <w:numPr>
                <w:ilvl w:val="0"/>
                <w:numId w:val="1"/>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Comprehension</w:t>
            </w:r>
          </w:p>
          <w:p w:rsidR="00000000" w:rsidDel="00000000" w:rsidP="00000000" w:rsidRDefault="00000000" w:rsidRPr="00000000" w14:paraId="000001B1">
            <w:pPr>
              <w:numPr>
                <w:ilvl w:val="0"/>
                <w:numId w:val="1"/>
              </w:numPr>
              <w:shd w:fill="ffffff" w:val="clear"/>
              <w:spacing w:after="0" w:afterAutospacing="0"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Vocabulary </w:t>
            </w:r>
          </w:p>
          <w:p w:rsidR="00000000" w:rsidDel="00000000" w:rsidP="00000000" w:rsidRDefault="00000000" w:rsidRPr="00000000" w14:paraId="000001B2">
            <w:pPr>
              <w:numPr>
                <w:ilvl w:val="0"/>
                <w:numId w:val="1"/>
              </w:numPr>
              <w:shd w:fill="ffffff" w:val="clear"/>
              <w:spacing w:before="0" w:beforeAutospacing="0"/>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Writing</w:t>
            </w:r>
            <w:r w:rsidDel="00000000" w:rsidR="00000000" w:rsidRPr="00000000">
              <w:rPr>
                <w:rtl w:val="0"/>
              </w:rPr>
            </w:r>
          </w:p>
        </w:tc>
        <w:tc>
          <w:tcPr/>
          <w:p w:rsidR="00000000" w:rsidDel="00000000" w:rsidP="00000000" w:rsidRDefault="00000000" w:rsidRPr="00000000" w14:paraId="000001B3">
            <w:pPr>
              <w:jc w:val="center"/>
              <w:rPr>
                <w:sz w:val="20"/>
                <w:szCs w:val="20"/>
              </w:rPr>
            </w:pPr>
            <w:r w:rsidDel="00000000" w:rsidR="00000000" w:rsidRPr="00000000">
              <w:rPr>
                <w:sz w:val="20"/>
                <w:szCs w:val="20"/>
                <w:rtl w:val="0"/>
              </w:rPr>
              <w:t xml:space="preserve">Literacy Block 75 min Daily</w:t>
            </w:r>
          </w:p>
          <w:p w:rsidR="00000000" w:rsidDel="00000000" w:rsidP="00000000" w:rsidRDefault="00000000" w:rsidRPr="00000000" w14:paraId="000001B4">
            <w:pPr>
              <w:numPr>
                <w:ilvl w:val="0"/>
                <w:numId w:val="3"/>
              </w:numPr>
              <w:spacing w:after="0" w:afterAutospacing="0"/>
              <w:ind w:left="720" w:hanging="360"/>
              <w:rPr>
                <w:sz w:val="18"/>
                <w:szCs w:val="18"/>
              </w:rPr>
            </w:pPr>
            <w:r w:rsidDel="00000000" w:rsidR="00000000" w:rsidRPr="00000000">
              <w:rPr>
                <w:sz w:val="18"/>
                <w:szCs w:val="18"/>
                <w:rtl w:val="0"/>
              </w:rPr>
              <w:t xml:space="preserve">Whole Group </w:t>
            </w:r>
          </w:p>
          <w:p w:rsidR="00000000" w:rsidDel="00000000" w:rsidP="00000000" w:rsidRDefault="00000000" w:rsidRPr="00000000" w14:paraId="000001B5">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30-40  min</w:t>
            </w:r>
          </w:p>
          <w:p w:rsidR="00000000" w:rsidDel="00000000" w:rsidP="00000000" w:rsidRDefault="00000000" w:rsidRPr="00000000" w14:paraId="000001B6">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Differentiation </w:t>
            </w:r>
          </w:p>
          <w:p w:rsidR="00000000" w:rsidDel="00000000" w:rsidP="00000000" w:rsidRDefault="00000000" w:rsidRPr="00000000" w14:paraId="000001B7">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15-20 min</w:t>
            </w:r>
          </w:p>
          <w:p w:rsidR="00000000" w:rsidDel="00000000" w:rsidP="00000000" w:rsidRDefault="00000000" w:rsidRPr="00000000" w14:paraId="000001B8">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Skill Groups</w:t>
            </w:r>
          </w:p>
          <w:p w:rsidR="00000000" w:rsidDel="00000000" w:rsidP="00000000" w:rsidRDefault="00000000" w:rsidRPr="00000000" w14:paraId="000001B9">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10-15 min</w:t>
            </w:r>
          </w:p>
          <w:p w:rsidR="00000000" w:rsidDel="00000000" w:rsidP="00000000" w:rsidRDefault="00000000" w:rsidRPr="00000000" w14:paraId="000001BA">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Intervention</w:t>
            </w:r>
          </w:p>
          <w:p w:rsidR="00000000" w:rsidDel="00000000" w:rsidP="00000000" w:rsidRDefault="00000000" w:rsidRPr="00000000" w14:paraId="000001BB">
            <w:pPr>
              <w:numPr>
                <w:ilvl w:val="1"/>
                <w:numId w:val="3"/>
              </w:numPr>
              <w:spacing w:after="0" w:afterAutospacing="0" w:before="0" w:beforeAutospacing="0"/>
              <w:ind w:left="1440" w:hanging="360"/>
              <w:rPr>
                <w:sz w:val="18"/>
                <w:szCs w:val="18"/>
              </w:rPr>
            </w:pPr>
            <w:r w:rsidDel="00000000" w:rsidR="00000000" w:rsidRPr="00000000">
              <w:rPr>
                <w:sz w:val="18"/>
                <w:szCs w:val="18"/>
                <w:rtl w:val="0"/>
              </w:rPr>
              <w:t xml:space="preserve">10-15 min</w:t>
            </w:r>
          </w:p>
          <w:p w:rsidR="00000000" w:rsidDel="00000000" w:rsidP="00000000" w:rsidRDefault="00000000" w:rsidRPr="00000000" w14:paraId="000001BC">
            <w:pPr>
              <w:numPr>
                <w:ilvl w:val="0"/>
                <w:numId w:val="3"/>
              </w:numPr>
              <w:spacing w:after="0" w:afterAutospacing="0" w:before="0" w:beforeAutospacing="0"/>
              <w:ind w:left="720" w:hanging="360"/>
              <w:rPr>
                <w:sz w:val="18"/>
                <w:szCs w:val="18"/>
              </w:rPr>
            </w:pPr>
            <w:r w:rsidDel="00000000" w:rsidR="00000000" w:rsidRPr="00000000">
              <w:rPr>
                <w:sz w:val="18"/>
                <w:szCs w:val="18"/>
                <w:rtl w:val="0"/>
              </w:rPr>
              <w:t xml:space="preserve">Enrichment</w:t>
            </w:r>
          </w:p>
          <w:p w:rsidR="00000000" w:rsidDel="00000000" w:rsidP="00000000" w:rsidRDefault="00000000" w:rsidRPr="00000000" w14:paraId="000001BD">
            <w:pPr>
              <w:numPr>
                <w:ilvl w:val="1"/>
                <w:numId w:val="3"/>
              </w:numPr>
              <w:spacing w:before="0" w:beforeAutospacing="0"/>
              <w:ind w:left="1440" w:hanging="360"/>
              <w:rPr>
                <w:sz w:val="18"/>
                <w:szCs w:val="18"/>
              </w:rPr>
            </w:pPr>
            <w:r w:rsidDel="00000000" w:rsidR="00000000" w:rsidRPr="00000000">
              <w:rPr>
                <w:sz w:val="18"/>
                <w:szCs w:val="18"/>
                <w:rtl w:val="0"/>
              </w:rPr>
              <w:t xml:space="preserve">10-15 min</w:t>
            </w:r>
            <w:r w:rsidDel="00000000" w:rsidR="00000000" w:rsidRPr="00000000">
              <w:rPr>
                <w:rtl w:val="0"/>
              </w:rPr>
            </w:r>
          </w:p>
        </w:tc>
      </w:tr>
      <w:tr>
        <w:trPr>
          <w:cantSplit w:val="0"/>
          <w:tblHeader w:val="0"/>
        </w:trPr>
        <w:tc>
          <w:tcPr/>
          <w:p w:rsidR="00000000" w:rsidDel="00000000" w:rsidP="00000000" w:rsidRDefault="00000000" w:rsidRPr="00000000" w14:paraId="000001BE">
            <w:pPr>
              <w:jc w:val="center"/>
              <w:rPr/>
            </w:pP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BF">
            <w:pPr>
              <w:jc w:val="center"/>
              <w:rPr/>
            </w:pPr>
            <w:r w:rsidDel="00000000" w:rsidR="00000000" w:rsidRPr="00000000">
              <w:rPr>
                <w:rtl w:val="0"/>
              </w:rPr>
              <w:t xml:space="preserve">NA</w:t>
            </w:r>
          </w:p>
        </w:tc>
        <w:tc>
          <w:tcPr/>
          <w:p w:rsidR="00000000" w:rsidDel="00000000" w:rsidP="00000000" w:rsidRDefault="00000000" w:rsidRPr="00000000" w14:paraId="000001C0">
            <w:pPr>
              <w:jc w:val="center"/>
              <w:rPr/>
            </w:pPr>
            <w:r w:rsidDel="00000000" w:rsidR="00000000" w:rsidRPr="00000000">
              <w:rPr>
                <w:rtl w:val="0"/>
              </w:rPr>
            </w:r>
          </w:p>
        </w:tc>
        <w:tc>
          <w:tcPr/>
          <w:p w:rsidR="00000000" w:rsidDel="00000000" w:rsidP="00000000" w:rsidRDefault="00000000" w:rsidRPr="00000000" w14:paraId="000001C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C2">
            <w:pPr>
              <w:jc w:val="center"/>
              <w:rPr/>
            </w:pP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C3">
            <w:pPr>
              <w:jc w:val="center"/>
              <w:rPr/>
            </w:pPr>
            <w:r w:rsidDel="00000000" w:rsidR="00000000" w:rsidRPr="00000000">
              <w:rPr>
                <w:rtl w:val="0"/>
              </w:rPr>
              <w:t xml:space="preserve">NA</w:t>
            </w:r>
          </w:p>
        </w:tc>
        <w:tc>
          <w:tcPr/>
          <w:p w:rsidR="00000000" w:rsidDel="00000000" w:rsidP="00000000" w:rsidRDefault="00000000" w:rsidRPr="00000000" w14:paraId="000001C4">
            <w:pPr>
              <w:jc w:val="center"/>
              <w:rPr/>
            </w:pPr>
            <w:r w:rsidDel="00000000" w:rsidR="00000000" w:rsidRPr="00000000">
              <w:rPr>
                <w:rtl w:val="0"/>
              </w:rPr>
            </w:r>
          </w:p>
        </w:tc>
        <w:tc>
          <w:tcPr/>
          <w:p w:rsidR="00000000" w:rsidDel="00000000" w:rsidP="00000000" w:rsidRDefault="00000000" w:rsidRPr="00000000" w14:paraId="000001C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C6">
            <w:pPr>
              <w:jc w:val="center"/>
              <w:rPr/>
            </w:pPr>
            <w:r w:rsidDel="00000000" w:rsidR="00000000" w:rsidRPr="00000000">
              <w:rPr>
                <w:rtl w:val="0"/>
              </w:rPr>
              <w:t xml:space="preserve">11</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C7">
            <w:pPr>
              <w:jc w:val="center"/>
              <w:rPr/>
            </w:pPr>
            <w:r w:rsidDel="00000000" w:rsidR="00000000" w:rsidRPr="00000000">
              <w:rPr>
                <w:rtl w:val="0"/>
              </w:rPr>
              <w:t xml:space="preserve">NA</w:t>
            </w:r>
          </w:p>
        </w:tc>
        <w:tc>
          <w:tcPr/>
          <w:p w:rsidR="00000000" w:rsidDel="00000000" w:rsidP="00000000" w:rsidRDefault="00000000" w:rsidRPr="00000000" w14:paraId="000001C8">
            <w:pPr>
              <w:jc w:val="center"/>
              <w:rPr/>
            </w:pPr>
            <w:r w:rsidDel="00000000" w:rsidR="00000000" w:rsidRPr="00000000">
              <w:rPr>
                <w:rtl w:val="0"/>
              </w:rPr>
            </w:r>
          </w:p>
        </w:tc>
        <w:tc>
          <w:tcPr/>
          <w:p w:rsidR="00000000" w:rsidDel="00000000" w:rsidP="00000000" w:rsidRDefault="00000000" w:rsidRPr="00000000" w14:paraId="000001C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CA">
            <w:pPr>
              <w:jc w:val="center"/>
              <w:rPr/>
            </w:pP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CB">
            <w:pPr>
              <w:jc w:val="center"/>
              <w:rPr/>
            </w:pPr>
            <w:r w:rsidDel="00000000" w:rsidR="00000000" w:rsidRPr="00000000">
              <w:rPr>
                <w:rtl w:val="0"/>
              </w:rPr>
              <w:t xml:space="preserve">NA</w:t>
            </w:r>
          </w:p>
        </w:tc>
        <w:tc>
          <w:tcPr/>
          <w:p w:rsidR="00000000" w:rsidDel="00000000" w:rsidP="00000000" w:rsidRDefault="00000000" w:rsidRPr="00000000" w14:paraId="000001CC">
            <w:pPr>
              <w:jc w:val="center"/>
              <w:rPr/>
            </w:pPr>
            <w:r w:rsidDel="00000000" w:rsidR="00000000" w:rsidRPr="00000000">
              <w:rPr>
                <w:rtl w:val="0"/>
              </w:rPr>
            </w:r>
          </w:p>
        </w:tc>
        <w:tc>
          <w:tcPr/>
          <w:p w:rsidR="00000000" w:rsidDel="00000000" w:rsidP="00000000" w:rsidRDefault="00000000" w:rsidRPr="00000000" w14:paraId="000001CD">
            <w:pPr>
              <w:jc w:val="center"/>
              <w:rPr/>
            </w:pPr>
            <w:r w:rsidDel="00000000" w:rsidR="00000000" w:rsidRPr="00000000">
              <w:rPr>
                <w:rtl w:val="0"/>
              </w:rPr>
            </w:r>
          </w:p>
        </w:tc>
      </w:tr>
    </w:tbl>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2"/>
        <w:rPr/>
      </w:pPr>
      <w:r w:rsidDel="00000000" w:rsidR="00000000" w:rsidRPr="00000000">
        <w:rPr>
          <w:rtl w:val="0"/>
        </w:rPr>
        <w:t xml:space="preserve">Data-Based Decision Making for Literacy Interventions</w:t>
      </w:r>
    </w:p>
    <w:p w:rsidR="00000000" w:rsidDel="00000000" w:rsidP="00000000" w:rsidRDefault="00000000" w:rsidRPr="00000000" w14:paraId="000001D1">
      <w:pPr>
        <w:rPr/>
      </w:pPr>
      <w:r w:rsidDel="00000000" w:rsidR="00000000" w:rsidRPr="00000000">
        <w:rPr>
          <w:rtl w:val="0"/>
        </w:rPr>
        <w:t xml:space="preserve">Districts are strongly encouraged to adopt the Minnesota Multi-Tiered System of Supports (MnMTSS) framework. This framework should include a process for monitoring student progress, evaluating program fidelity, and analyzing student outcomes and needs in order to design and implement ongoing evidenced-based instruction and interventions </w:t>
      </w:r>
      <w:hyperlink r:id="rId11">
        <w:r w:rsidDel="00000000" w:rsidR="00000000" w:rsidRPr="00000000">
          <w:rPr>
            <w:color w:val="0563c1"/>
            <w:u w:val="single"/>
            <w:rtl w:val="0"/>
          </w:rPr>
          <w:t xml:space="preserve">Minn. Stat.120B.12, subd. 4a (2023)</w:t>
        </w:r>
      </w:hyperlink>
      <w:r w:rsidDel="00000000" w:rsidR="00000000" w:rsidRPr="00000000">
        <w:rPr>
          <w:color w:val="0563c1"/>
          <w:u w:val="single"/>
          <w:rtl w:val="0"/>
        </w:rPr>
        <w:t xml:space="preserve">.</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The </w:t>
      </w:r>
      <w:hyperlink r:id="rId12">
        <w:r w:rsidDel="00000000" w:rsidR="00000000" w:rsidRPr="00000000">
          <w:rPr>
            <w:color w:val="0563c1"/>
            <w:u w:val="single"/>
            <w:rtl w:val="0"/>
          </w:rPr>
          <w:t xml:space="preserve">MnMTSS framework</w:t>
        </w:r>
      </w:hyperlink>
      <w:r w:rsidDel="00000000" w:rsidR="00000000" w:rsidRPr="00000000">
        <w:rPr>
          <w:rtl w:val="0"/>
        </w:rPr>
        <w:t xml:space="preserve"> provides guidance around each of these components.</w:t>
      </w:r>
    </w:p>
    <w:p w:rsidR="00000000" w:rsidDel="00000000" w:rsidP="00000000" w:rsidRDefault="00000000" w:rsidRPr="00000000" w14:paraId="000001D3">
      <w:pPr>
        <w:rPr>
          <w:b w:val="1"/>
          <w:i w:val="1"/>
        </w:rPr>
      </w:pPr>
      <w:r w:rsidDel="00000000" w:rsidR="00000000" w:rsidRPr="00000000">
        <w:rPr>
          <w:b w:val="1"/>
          <w:i w:val="1"/>
          <w:rtl w:val="0"/>
        </w:rPr>
        <w:t xml:space="preserve">STRIDE Academy MTSS Framework</w:t>
      </w:r>
    </w:p>
    <w:p w:rsidR="00000000" w:rsidDel="00000000" w:rsidP="00000000" w:rsidRDefault="00000000" w:rsidRPr="00000000" w14:paraId="000001D4">
      <w:pPr>
        <w:spacing w:after="0" w:before="120" w:lineRule="auto"/>
        <w:rPr>
          <w:b w:val="1"/>
        </w:rPr>
      </w:pPr>
      <w:r w:rsidDel="00000000" w:rsidR="00000000" w:rsidRPr="00000000">
        <w:rPr>
          <w:b w:val="1"/>
          <w:rtl w:val="0"/>
        </w:rPr>
        <w:t xml:space="preserve">Multi-Tiered System of Support (MTSS) Mission Statement: </w:t>
      </w:r>
    </w:p>
    <w:p w:rsidR="00000000" w:rsidDel="00000000" w:rsidP="00000000" w:rsidRDefault="00000000" w:rsidRPr="00000000" w14:paraId="000001D5">
      <w:pPr>
        <w:spacing w:after="0" w:before="120" w:lineRule="auto"/>
        <w:rPr>
          <w:rFonts w:ascii="Calibri" w:cs="Calibri" w:eastAsia="Calibri" w:hAnsi="Calibri"/>
          <w:b w:val="1"/>
          <w:color w:val="003865"/>
          <w:sz w:val="32"/>
          <w:szCs w:val="32"/>
        </w:rPr>
      </w:pPr>
      <w:r w:rsidDel="00000000" w:rsidR="00000000" w:rsidRPr="00000000">
        <w:rPr>
          <w:rtl w:val="0"/>
        </w:rPr>
        <w:t xml:space="preserve">STRIDE Academy uses the MTSS framework that has a tiered infrastructure using data to help match academic and social-emotional behavior assessment and instructional resources to each student's needs. Our MTSS framework helps identify struggling students early and intervene quickly. It focuses on the “whole child”. This includes academic growth, behavior, social and emotional and absenteeism. MTSS is a framework to improve outcomes for all students that organizes district-level resources to address each individual student's needs such as academic and/or behavior needs using research-based instruction and interventions that vary in intensity. An MTSS framework includes (a) screening of all students using valid and reliable measures, (b) tiers of instruction that vary in intensity, (c) collaborative teams that review data, problem solve, and organize instruction, (d) frequent progress monitoring using valid and reliable measures to determine the impact of evidence-based interventions, and (e) a system to ensure that instruction including interventions are evidence-based and implemented with fidelity. The Multi-Tiered System of Support (MTSS) team is a committee made up of teachers and other staff members who are called upon to provide interventions and assistance to students who are struggling, both academically and behaviorally. Teachers who bring their concerns to this team are also expected to communicate to the child’s parents about</w:t>
      </w:r>
      <w:r w:rsidDel="00000000" w:rsidR="00000000" w:rsidRPr="00000000">
        <w:br w:type="page"/>
      </w:r>
      <w:r w:rsidDel="00000000" w:rsidR="00000000" w:rsidRPr="00000000">
        <w:rPr>
          <w:rtl w:val="0"/>
        </w:rPr>
      </w:r>
    </w:p>
    <w:p w:rsidR="00000000" w:rsidDel="00000000" w:rsidP="00000000" w:rsidRDefault="00000000" w:rsidRPr="00000000" w14:paraId="000001D6">
      <w:pPr>
        <w:pStyle w:val="Heading2"/>
        <w:rPr/>
      </w:pPr>
      <w:r w:rsidDel="00000000" w:rsidR="00000000" w:rsidRPr="00000000">
        <w:rPr>
          <w:rtl w:val="0"/>
        </w:rPr>
        <w:t xml:space="preserve">Professional Development Plan </w:t>
      </w:r>
    </w:p>
    <w:p w:rsidR="00000000" w:rsidDel="00000000" w:rsidP="00000000" w:rsidRDefault="00000000" w:rsidRPr="00000000" w14:paraId="000001D7">
      <w:pPr>
        <w:rPr/>
      </w:pPr>
      <w:r w:rsidDel="00000000" w:rsidR="00000000" w:rsidRPr="00000000">
        <w:rPr>
          <w:rtl w:val="0"/>
        </w:rPr>
        <w:t xml:space="preserve">1. </w:t>
      </w:r>
      <w:r w:rsidDel="00000000" w:rsidR="00000000" w:rsidRPr="00000000">
        <w:rPr>
          <w:b w:val="1"/>
          <w:rtl w:val="0"/>
        </w:rPr>
        <w:t xml:space="preserve">Professional Development Program:</w:t>
      </w:r>
      <w:r w:rsidDel="00000000" w:rsidR="00000000" w:rsidRPr="00000000">
        <w:rPr>
          <w:rtl w:val="0"/>
        </w:rPr>
        <w:t xml:space="preserve"> STRIDE Academy will choose an approved professional development program that aligns with structured literacy principles. We have several staff completing LETRS training the summer of 2024 and several staff starting the Fall of 2024 during Phase ONE following the Read Act guidelines.  We Are also incorporating UFLI for K-2 and as an intervention for those students who need more phonemic awareness and phonics.</w:t>
      </w:r>
    </w:p>
    <w:p w:rsidR="00000000" w:rsidDel="00000000" w:rsidP="00000000" w:rsidRDefault="00000000" w:rsidRPr="00000000" w14:paraId="000001D8">
      <w:pPr>
        <w:rPr/>
      </w:pPr>
      <w:r w:rsidDel="00000000" w:rsidR="00000000" w:rsidRPr="00000000">
        <w:rPr>
          <w:rtl w:val="0"/>
        </w:rPr>
        <w:t xml:space="preserve">2. </w:t>
      </w:r>
      <w:r w:rsidDel="00000000" w:rsidR="00000000" w:rsidRPr="00000000">
        <w:rPr>
          <w:b w:val="1"/>
          <w:rtl w:val="0"/>
        </w:rPr>
        <w:t xml:space="preserve">Timeline for Completion:</w:t>
      </w:r>
      <w:r w:rsidDel="00000000" w:rsidR="00000000" w:rsidRPr="00000000">
        <w:rPr>
          <w:rtl w:val="0"/>
        </w:rPr>
        <w:t xml:space="preserve"> The professional development plan will follow the Read Act guidelines.  This timeline may span several months or academic years, depending on the depth and intensity of the program. </w:t>
      </w:r>
    </w:p>
    <w:p w:rsidR="00000000" w:rsidDel="00000000" w:rsidP="00000000" w:rsidRDefault="00000000" w:rsidRPr="00000000" w14:paraId="000001D9">
      <w:pPr>
        <w:rPr/>
      </w:pPr>
      <w:r w:rsidDel="00000000" w:rsidR="00000000" w:rsidRPr="00000000">
        <w:rPr>
          <w:rtl w:val="0"/>
        </w:rPr>
        <w:t xml:space="preserve">3. </w:t>
      </w:r>
      <w:r w:rsidDel="00000000" w:rsidR="00000000" w:rsidRPr="00000000">
        <w:rPr>
          <w:b w:val="1"/>
          <w:rtl w:val="0"/>
        </w:rPr>
        <w:t xml:space="preserve">Support for Implementation:  </w:t>
      </w:r>
      <w:r w:rsidDel="00000000" w:rsidR="00000000" w:rsidRPr="00000000">
        <w:rPr>
          <w:rtl w:val="0"/>
        </w:rPr>
        <w:t xml:space="preserve">STRIDE Academy will provide ongoing support to educators as they implement structured literacy strategies in their classrooms. This support may include:</w:t>
      </w:r>
    </w:p>
    <w:p w:rsidR="00000000" w:rsidDel="00000000" w:rsidP="00000000" w:rsidRDefault="00000000" w:rsidRPr="00000000" w14:paraId="000001DA">
      <w:pPr>
        <w:rPr/>
      </w:pPr>
      <w:r w:rsidDel="00000000" w:rsidR="00000000" w:rsidRPr="00000000">
        <w:rPr>
          <w:rtl w:val="0"/>
        </w:rPr>
        <w:t xml:space="preserve">   - Coaching and mentoring: Experienced literacy coaches or specialists may work closely with educators to provide individualized support and guidance in implementing structured literacy practices.</w:t>
      </w:r>
    </w:p>
    <w:p w:rsidR="00000000" w:rsidDel="00000000" w:rsidP="00000000" w:rsidRDefault="00000000" w:rsidRPr="00000000" w14:paraId="000001DB">
      <w:pPr>
        <w:rPr/>
      </w:pPr>
      <w:r w:rsidDel="00000000" w:rsidR="00000000" w:rsidRPr="00000000">
        <w:rPr>
          <w:rtl w:val="0"/>
        </w:rPr>
        <w:t xml:space="preserve">   - Collaborative planning: Educators may engage in collaborative planning meetings to share strategies, resources, and best practices for structured literacy instruction.</w:t>
      </w:r>
    </w:p>
    <w:p w:rsidR="00000000" w:rsidDel="00000000" w:rsidP="00000000" w:rsidRDefault="00000000" w:rsidRPr="00000000" w14:paraId="000001DC">
      <w:pPr>
        <w:rPr/>
      </w:pPr>
      <w:r w:rsidDel="00000000" w:rsidR="00000000" w:rsidRPr="00000000">
        <w:rPr>
          <w:rtl w:val="0"/>
        </w:rPr>
        <w:t xml:space="preserve">      - Classroom observations and feedback: Administrators or literacy coaches may conduct classroom observations to provide feedback and support educators in refining their implementation of structured literacy techniques.  </w:t>
      </w:r>
    </w:p>
    <w:p w:rsidR="00000000" w:rsidDel="00000000" w:rsidP="00000000" w:rsidRDefault="00000000" w:rsidRPr="00000000" w14:paraId="000001DD">
      <w:pPr>
        <w:rPr/>
      </w:pPr>
      <w:r w:rsidDel="00000000" w:rsidR="00000000" w:rsidRPr="00000000">
        <w:rPr>
          <w:rtl w:val="0"/>
        </w:rPr>
        <w:t xml:space="preserve">   - Access to resources: STRIDE Academy will ensure educators have access to appropriate instructional materials, such as decodable texts, phonics workbooks, and multisensory learning tools.</w:t>
      </w:r>
    </w:p>
    <w:p w:rsidR="00000000" w:rsidDel="00000000" w:rsidP="00000000" w:rsidRDefault="00000000" w:rsidRPr="00000000" w14:paraId="000001DE">
      <w:pPr>
        <w:rPr/>
      </w:pPr>
      <w:r w:rsidDel="00000000" w:rsidR="00000000" w:rsidRPr="00000000">
        <w:rPr>
          <w:rtl w:val="0"/>
        </w:rPr>
        <w:t xml:space="preserve">4. </w:t>
      </w:r>
      <w:r w:rsidDel="00000000" w:rsidR="00000000" w:rsidRPr="00000000">
        <w:rPr>
          <w:b w:val="1"/>
          <w:rtl w:val="0"/>
        </w:rPr>
        <w:t xml:space="preserve">Data Collection and Continuous Improvement: </w:t>
      </w:r>
      <w:r w:rsidDel="00000000" w:rsidR="00000000" w:rsidRPr="00000000">
        <w:rPr>
          <w:rtl w:val="0"/>
        </w:rPr>
        <w:t xml:space="preserve">To monitor the effectiveness of structured literacy instruction and ensure continuous improvement, STRIDE Academy will collect various types of data. This may include:</w:t>
      </w:r>
    </w:p>
    <w:p w:rsidR="00000000" w:rsidDel="00000000" w:rsidP="00000000" w:rsidRDefault="00000000" w:rsidRPr="00000000" w14:paraId="000001DF">
      <w:pPr>
        <w:rPr/>
      </w:pPr>
      <w:r w:rsidDel="00000000" w:rsidR="00000000" w:rsidRPr="00000000">
        <w:rPr>
          <w:rtl w:val="0"/>
        </w:rPr>
        <w:t xml:space="preserve">   - Student assessment data: Regular assessments, such as phonemic awareness screenings, decoding assessments, and progress monitoring measures, will be administered to track students' reading progress and identify areas of need.</w:t>
      </w:r>
    </w:p>
    <w:p w:rsidR="00000000" w:rsidDel="00000000" w:rsidP="00000000" w:rsidRDefault="00000000" w:rsidRPr="00000000" w14:paraId="000001E0">
      <w:pPr>
        <w:rPr/>
      </w:pPr>
      <w:r w:rsidDel="00000000" w:rsidR="00000000" w:rsidRPr="00000000">
        <w:rPr>
          <w:rtl w:val="0"/>
        </w:rPr>
        <w:t xml:space="preserve">  - Classroom observations: Administrators or literacy coaches may conduct regular classroom observations to assess the fidelity of implementation of structured literacy practices and provide feedback to educators. </w:t>
      </w:r>
    </w:p>
    <w:p w:rsidR="00000000" w:rsidDel="00000000" w:rsidP="00000000" w:rsidRDefault="00000000" w:rsidRPr="00000000" w14:paraId="000001E1">
      <w:pPr>
        <w:rPr/>
      </w:pPr>
      <w:r w:rsidDel="00000000" w:rsidR="00000000" w:rsidRPr="00000000">
        <w:rPr>
          <w:rtl w:val="0"/>
        </w:rPr>
        <w:t xml:space="preserve"> - Educator feedback and reflection: Educators will have opportunities to provide feedback on the professional development program and reflect on their own instructional practices through surveys, focus groups, or reflective journals.   </w:t>
      </w:r>
    </w:p>
    <w:p w:rsidR="00000000" w:rsidDel="00000000" w:rsidP="00000000" w:rsidRDefault="00000000" w:rsidRPr="00000000" w14:paraId="000001E2">
      <w:pPr>
        <w:rPr/>
      </w:pPr>
      <w:r w:rsidDel="00000000" w:rsidR="00000000" w:rsidRPr="00000000">
        <w:rPr>
          <w:rtl w:val="0"/>
        </w:rPr>
        <w:t xml:space="preserve"> - Student outcomes: Student achievement data, including reading proficiency levels, standardized test scores, and literacy growth measures, will be analyzed to evaluate the impact of structured literacy instruction on student learning outcomes.</w:t>
      </w:r>
    </w:p>
    <w:p w:rsidR="00000000" w:rsidDel="00000000" w:rsidP="00000000" w:rsidRDefault="00000000" w:rsidRPr="00000000" w14:paraId="000001E3">
      <w:pPr>
        <w:rPr/>
      </w:pPr>
      <w:r w:rsidDel="00000000" w:rsidR="00000000" w:rsidRPr="00000000">
        <w:rPr>
          <w:rtl w:val="0"/>
        </w:rPr>
        <w:t xml:space="preserve">By collecting and analyzing these data, the district or charter school can identify strengths and areas for improvement in structured literacy instruction, adjust professional development efforts accordingly, and ensure that all students receive high-quality reading instruction aligned with their needs.</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Provide the number of educators who have met the Minnesota READ Act professional development requirements through previous training, those who are currently in training, and those who still need training.  </w:t>
      </w:r>
    </w:p>
    <w:tbl>
      <w:tblPr>
        <w:tblStyle w:val="Table7"/>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83"/>
        <w:gridCol w:w="1721"/>
        <w:gridCol w:w="1722"/>
        <w:gridCol w:w="1722"/>
        <w:gridCol w:w="1722"/>
        <w:tblGridChange w:id="0">
          <w:tblGrid>
            <w:gridCol w:w="3183"/>
            <w:gridCol w:w="1721"/>
            <w:gridCol w:w="1722"/>
            <w:gridCol w:w="1722"/>
            <w:gridCol w:w="1722"/>
          </w:tblGrid>
        </w:tblGridChange>
      </w:tblGrid>
      <w:tr>
        <w:trPr>
          <w:cantSplit w:val="0"/>
          <w:tblHeader w:val="0"/>
        </w:trPr>
        <w:tc>
          <w:tcPr>
            <w:shd w:fill="d9d9d9" w:val="clear"/>
            <w:vAlign w:val="bottom"/>
          </w:tcPr>
          <w:p w:rsidR="00000000" w:rsidDel="00000000" w:rsidP="00000000" w:rsidRDefault="00000000" w:rsidRPr="00000000" w14:paraId="000001E7">
            <w:pPr>
              <w:jc w:val="center"/>
              <w:rPr>
                <w:b w:val="1"/>
              </w:rPr>
            </w:pPr>
            <w:r w:rsidDel="00000000" w:rsidR="00000000" w:rsidRPr="00000000">
              <w:rPr>
                <w:b w:val="1"/>
                <w:rtl w:val="0"/>
              </w:rPr>
              <w:t xml:space="preserve">Phase 1:</w:t>
              <w:br w:type="textWrapping"/>
              <w:t xml:space="preserve">Educator Role</w:t>
            </w:r>
          </w:p>
        </w:tc>
        <w:tc>
          <w:tcPr>
            <w:shd w:fill="d9d9d9" w:val="clear"/>
            <w:vAlign w:val="bottom"/>
          </w:tcPr>
          <w:p w:rsidR="00000000" w:rsidDel="00000000" w:rsidP="00000000" w:rsidRDefault="00000000" w:rsidRPr="00000000" w14:paraId="000001E8">
            <w:pPr>
              <w:jc w:val="center"/>
              <w:rPr>
                <w:b w:val="1"/>
              </w:rPr>
            </w:pPr>
            <w:r w:rsidDel="00000000" w:rsidR="00000000" w:rsidRPr="00000000">
              <w:rPr>
                <w:b w:val="1"/>
                <w:rtl w:val="0"/>
              </w:rPr>
              <w:t xml:space="preserve">Total Number</w:t>
              <w:br w:type="textWrapping"/>
              <w:t xml:space="preserve">in District or Charter Organization</w:t>
            </w:r>
          </w:p>
        </w:tc>
        <w:tc>
          <w:tcPr>
            <w:shd w:fill="d9d9d9" w:val="clear"/>
            <w:vAlign w:val="bottom"/>
          </w:tcPr>
          <w:p w:rsidR="00000000" w:rsidDel="00000000" w:rsidP="00000000" w:rsidRDefault="00000000" w:rsidRPr="00000000" w14:paraId="000001E9">
            <w:pPr>
              <w:jc w:val="center"/>
              <w:rPr>
                <w:b w:val="1"/>
              </w:rPr>
            </w:pPr>
            <w:r w:rsidDel="00000000" w:rsidR="00000000" w:rsidRPr="00000000">
              <w:rPr>
                <w:b w:val="1"/>
                <w:rtl w:val="0"/>
              </w:rPr>
              <w:t xml:space="preserve">Educators</w:t>
              <w:br w:type="textWrapping"/>
              <w:t xml:space="preserve">who have completed Training</w:t>
            </w:r>
          </w:p>
        </w:tc>
        <w:tc>
          <w:tcPr>
            <w:shd w:fill="d9d9d9" w:val="clear"/>
            <w:vAlign w:val="bottom"/>
          </w:tcPr>
          <w:p w:rsidR="00000000" w:rsidDel="00000000" w:rsidP="00000000" w:rsidRDefault="00000000" w:rsidRPr="00000000" w14:paraId="000001EA">
            <w:pPr>
              <w:jc w:val="center"/>
              <w:rPr>
                <w:b w:val="1"/>
              </w:rPr>
            </w:pPr>
            <w:r w:rsidDel="00000000" w:rsidR="00000000" w:rsidRPr="00000000">
              <w:rPr>
                <w:b w:val="1"/>
                <w:rtl w:val="0"/>
              </w:rPr>
              <w:t xml:space="preserve">Educators</w:t>
              <w:br w:type="textWrapping"/>
              <w:t xml:space="preserve">with Training</w:t>
              <w:br w:type="textWrapping"/>
              <w:t xml:space="preserve">in Progress</w:t>
            </w:r>
          </w:p>
        </w:tc>
        <w:tc>
          <w:tcPr>
            <w:shd w:fill="d9d9d9" w:val="clear"/>
            <w:vAlign w:val="bottom"/>
          </w:tcPr>
          <w:p w:rsidR="00000000" w:rsidDel="00000000" w:rsidP="00000000" w:rsidRDefault="00000000" w:rsidRPr="00000000" w14:paraId="000001EB">
            <w:pPr>
              <w:jc w:val="center"/>
              <w:rPr>
                <w:b w:val="1"/>
              </w:rPr>
            </w:pPr>
            <w:r w:rsidDel="00000000" w:rsidR="00000000" w:rsidRPr="00000000">
              <w:rPr>
                <w:b w:val="1"/>
                <w:rtl w:val="0"/>
              </w:rPr>
              <w:t xml:space="preserve">Educators who need Training</w:t>
            </w:r>
          </w:p>
        </w:tc>
      </w:tr>
      <w:tr>
        <w:trPr>
          <w:cantSplit w:val="0"/>
          <w:tblHeader w:val="0"/>
        </w:trPr>
        <w:tc>
          <w:tcPr/>
          <w:p w:rsidR="00000000" w:rsidDel="00000000" w:rsidP="00000000" w:rsidRDefault="00000000" w:rsidRPr="00000000" w14:paraId="000001EC">
            <w:pPr>
              <w:rPr/>
            </w:pPr>
            <w:r w:rsidDel="00000000" w:rsidR="00000000" w:rsidRPr="00000000">
              <w:rPr>
                <w:rtl w:val="0"/>
              </w:rPr>
              <w:t xml:space="preserve">Pre-K Classroom and Part B/619 Early Childhood Special Education Educators responsible for early literacy instruction</w:t>
            </w:r>
          </w:p>
        </w:tc>
        <w:tc>
          <w:tcPr>
            <w:vAlign w:val="center"/>
          </w:tcPr>
          <w:p w:rsidR="00000000" w:rsidDel="00000000" w:rsidP="00000000" w:rsidRDefault="00000000" w:rsidRPr="00000000" w14:paraId="000001ED">
            <w:pPr>
              <w:jc w:val="center"/>
              <w:rPr/>
            </w:pPr>
            <w:r w:rsidDel="00000000" w:rsidR="00000000" w:rsidRPr="00000000">
              <w:rPr>
                <w:rtl w:val="0"/>
              </w:rPr>
              <w:t xml:space="preserve">0</w:t>
            </w:r>
          </w:p>
        </w:tc>
        <w:tc>
          <w:tcPr>
            <w:vAlign w:val="center"/>
          </w:tcPr>
          <w:p w:rsidR="00000000" w:rsidDel="00000000" w:rsidP="00000000" w:rsidRDefault="00000000" w:rsidRPr="00000000" w14:paraId="000001EE">
            <w:pPr>
              <w:jc w:val="center"/>
              <w:rPr/>
            </w:pPr>
            <w:r w:rsidDel="00000000" w:rsidR="00000000" w:rsidRPr="00000000">
              <w:rPr>
                <w:rtl w:val="0"/>
              </w:rPr>
              <w:t xml:space="preserve">0</w:t>
            </w:r>
          </w:p>
        </w:tc>
        <w:tc>
          <w:tcPr>
            <w:vAlign w:val="center"/>
          </w:tcPr>
          <w:p w:rsidR="00000000" w:rsidDel="00000000" w:rsidP="00000000" w:rsidRDefault="00000000" w:rsidRPr="00000000" w14:paraId="000001EF">
            <w:pPr>
              <w:jc w:val="center"/>
              <w:rPr/>
            </w:pPr>
            <w:r w:rsidDel="00000000" w:rsidR="00000000" w:rsidRPr="00000000">
              <w:rPr>
                <w:rtl w:val="0"/>
              </w:rPr>
              <w:t xml:space="preserve">0</w:t>
            </w:r>
          </w:p>
        </w:tc>
        <w:tc>
          <w:tcPr>
            <w:vAlign w:val="center"/>
          </w:tcPr>
          <w:p w:rsidR="00000000" w:rsidDel="00000000" w:rsidP="00000000" w:rsidRDefault="00000000" w:rsidRPr="00000000" w14:paraId="000001F0">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1F1">
            <w:pPr>
              <w:rPr/>
            </w:pPr>
            <w:r w:rsidDel="00000000" w:rsidR="00000000" w:rsidRPr="00000000">
              <w:rPr>
                <w:rtl w:val="0"/>
              </w:rPr>
              <w:t xml:space="preserve">K-3 Classroom Educators (including ESL instructors responsible for reading instruction)</w:t>
            </w:r>
          </w:p>
        </w:tc>
        <w:tc>
          <w:tcPr>
            <w:vAlign w:val="center"/>
          </w:tcPr>
          <w:p w:rsidR="00000000" w:rsidDel="00000000" w:rsidP="00000000" w:rsidRDefault="00000000" w:rsidRPr="00000000" w14:paraId="000001F2">
            <w:pPr>
              <w:jc w:val="center"/>
              <w:rPr/>
            </w:pPr>
            <w:r w:rsidDel="00000000" w:rsidR="00000000" w:rsidRPr="00000000">
              <w:rPr>
                <w:rtl w:val="0"/>
              </w:rPr>
              <w:t xml:space="preserve">20</w:t>
            </w:r>
          </w:p>
        </w:tc>
        <w:tc>
          <w:tcPr>
            <w:vAlign w:val="center"/>
          </w:tcPr>
          <w:p w:rsidR="00000000" w:rsidDel="00000000" w:rsidP="00000000" w:rsidRDefault="00000000" w:rsidRPr="00000000" w14:paraId="000001F3">
            <w:pPr>
              <w:jc w:val="center"/>
              <w:rPr/>
            </w:pPr>
            <w:r w:rsidDel="00000000" w:rsidR="00000000" w:rsidRPr="00000000">
              <w:rPr>
                <w:rtl w:val="0"/>
              </w:rPr>
              <w:t xml:space="preserve">0</w:t>
            </w:r>
          </w:p>
        </w:tc>
        <w:tc>
          <w:tcPr>
            <w:vAlign w:val="center"/>
          </w:tcPr>
          <w:p w:rsidR="00000000" w:rsidDel="00000000" w:rsidP="00000000" w:rsidRDefault="00000000" w:rsidRPr="00000000" w14:paraId="000001F4">
            <w:pPr>
              <w:jc w:val="center"/>
              <w:rPr/>
            </w:pPr>
            <w:r w:rsidDel="00000000" w:rsidR="00000000" w:rsidRPr="00000000">
              <w:rPr>
                <w:rtl w:val="0"/>
              </w:rPr>
              <w:t xml:space="preserve">8</w:t>
            </w:r>
          </w:p>
        </w:tc>
        <w:tc>
          <w:tcPr>
            <w:vAlign w:val="center"/>
          </w:tcPr>
          <w:p w:rsidR="00000000" w:rsidDel="00000000" w:rsidP="00000000" w:rsidRDefault="00000000" w:rsidRPr="00000000" w14:paraId="000001F5">
            <w:pPr>
              <w:jc w:val="center"/>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1F6">
            <w:pPr>
              <w:rPr/>
            </w:pPr>
            <w:r w:rsidDel="00000000" w:rsidR="00000000" w:rsidRPr="00000000">
              <w:rPr>
                <w:rtl w:val="0"/>
              </w:rPr>
              <w:t xml:space="preserve">Grades 4-5 (or 6) Classroom Educators (if applicable)</w:t>
            </w:r>
          </w:p>
        </w:tc>
        <w:tc>
          <w:tcPr>
            <w:vAlign w:val="center"/>
          </w:tcPr>
          <w:p w:rsidR="00000000" w:rsidDel="00000000" w:rsidP="00000000" w:rsidRDefault="00000000" w:rsidRPr="00000000" w14:paraId="000001F7">
            <w:pPr>
              <w:jc w:val="center"/>
              <w:rPr/>
            </w:pPr>
            <w:r w:rsidDel="00000000" w:rsidR="00000000" w:rsidRPr="00000000">
              <w:rPr>
                <w:rtl w:val="0"/>
              </w:rPr>
              <w:t xml:space="preserve">7</w:t>
            </w:r>
          </w:p>
        </w:tc>
        <w:tc>
          <w:tcPr>
            <w:vAlign w:val="center"/>
          </w:tcPr>
          <w:p w:rsidR="00000000" w:rsidDel="00000000" w:rsidP="00000000" w:rsidRDefault="00000000" w:rsidRPr="00000000" w14:paraId="000001F8">
            <w:pPr>
              <w:jc w:val="center"/>
              <w:rPr/>
            </w:pPr>
            <w:r w:rsidDel="00000000" w:rsidR="00000000" w:rsidRPr="00000000">
              <w:rPr>
                <w:rtl w:val="0"/>
              </w:rPr>
              <w:t xml:space="preserve">0</w:t>
            </w:r>
          </w:p>
        </w:tc>
        <w:tc>
          <w:tcPr>
            <w:vAlign w:val="center"/>
          </w:tcPr>
          <w:p w:rsidR="00000000" w:rsidDel="00000000" w:rsidP="00000000" w:rsidRDefault="00000000" w:rsidRPr="00000000" w14:paraId="000001F9">
            <w:pPr>
              <w:jc w:val="center"/>
              <w:rPr/>
            </w:pPr>
            <w:r w:rsidDel="00000000" w:rsidR="00000000" w:rsidRPr="00000000">
              <w:rPr>
                <w:rtl w:val="0"/>
              </w:rPr>
              <w:t xml:space="preserve">2</w:t>
            </w:r>
          </w:p>
        </w:tc>
        <w:tc>
          <w:tcPr>
            <w:vAlign w:val="center"/>
          </w:tcPr>
          <w:p w:rsidR="00000000" w:rsidDel="00000000" w:rsidP="00000000" w:rsidRDefault="00000000" w:rsidRPr="00000000" w14:paraId="000001FA">
            <w:pPr>
              <w:jc w:val="center"/>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1FB">
            <w:pPr>
              <w:rPr/>
            </w:pPr>
            <w:r w:rsidDel="00000000" w:rsidR="00000000" w:rsidRPr="00000000">
              <w:rPr>
                <w:rtl w:val="0"/>
              </w:rPr>
              <w:t xml:space="preserve">K-12 Reading Interventionists</w:t>
            </w:r>
          </w:p>
        </w:tc>
        <w:tc>
          <w:tcPr>
            <w:vAlign w:val="center"/>
          </w:tcPr>
          <w:p w:rsidR="00000000" w:rsidDel="00000000" w:rsidP="00000000" w:rsidRDefault="00000000" w:rsidRPr="00000000" w14:paraId="000001FC">
            <w:pPr>
              <w:jc w:val="center"/>
              <w:rPr/>
            </w:pPr>
            <w:r w:rsidDel="00000000" w:rsidR="00000000" w:rsidRPr="00000000">
              <w:rPr>
                <w:rtl w:val="0"/>
              </w:rPr>
              <w:t xml:space="preserve">3</w:t>
            </w:r>
          </w:p>
        </w:tc>
        <w:tc>
          <w:tcPr>
            <w:vAlign w:val="center"/>
          </w:tcPr>
          <w:p w:rsidR="00000000" w:rsidDel="00000000" w:rsidP="00000000" w:rsidRDefault="00000000" w:rsidRPr="00000000" w14:paraId="000001FD">
            <w:pPr>
              <w:jc w:val="center"/>
              <w:rPr/>
            </w:pPr>
            <w:r w:rsidDel="00000000" w:rsidR="00000000" w:rsidRPr="00000000">
              <w:rPr>
                <w:rtl w:val="0"/>
              </w:rPr>
              <w:t xml:space="preserve">0</w:t>
            </w:r>
          </w:p>
        </w:tc>
        <w:tc>
          <w:tcPr>
            <w:vAlign w:val="center"/>
          </w:tcPr>
          <w:p w:rsidR="00000000" w:rsidDel="00000000" w:rsidP="00000000" w:rsidRDefault="00000000" w:rsidRPr="00000000" w14:paraId="000001FE">
            <w:pPr>
              <w:jc w:val="center"/>
              <w:rPr/>
            </w:pPr>
            <w:r w:rsidDel="00000000" w:rsidR="00000000" w:rsidRPr="00000000">
              <w:rPr>
                <w:rtl w:val="0"/>
              </w:rPr>
              <w:t xml:space="preserve">2</w:t>
            </w:r>
          </w:p>
        </w:tc>
        <w:tc>
          <w:tcPr>
            <w:vAlign w:val="center"/>
          </w:tcPr>
          <w:p w:rsidR="00000000" w:rsidDel="00000000" w:rsidP="00000000" w:rsidRDefault="00000000" w:rsidRPr="00000000" w14:paraId="000001FF">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200">
            <w:pPr>
              <w:rPr/>
            </w:pPr>
            <w:r w:rsidDel="00000000" w:rsidR="00000000" w:rsidRPr="00000000">
              <w:rPr>
                <w:rtl w:val="0"/>
              </w:rPr>
              <w:t xml:space="preserve">K-12 Special Education Educators responsible for reading instruction</w:t>
            </w:r>
          </w:p>
        </w:tc>
        <w:tc>
          <w:tcPr>
            <w:vAlign w:val="center"/>
          </w:tcPr>
          <w:p w:rsidR="00000000" w:rsidDel="00000000" w:rsidP="00000000" w:rsidRDefault="00000000" w:rsidRPr="00000000" w14:paraId="00000201">
            <w:pPr>
              <w:jc w:val="center"/>
              <w:rPr/>
            </w:pPr>
            <w:r w:rsidDel="00000000" w:rsidR="00000000" w:rsidRPr="00000000">
              <w:rPr>
                <w:rtl w:val="0"/>
              </w:rPr>
              <w:t xml:space="preserve">6</w:t>
            </w:r>
          </w:p>
        </w:tc>
        <w:tc>
          <w:tcPr>
            <w:vAlign w:val="center"/>
          </w:tcPr>
          <w:p w:rsidR="00000000" w:rsidDel="00000000" w:rsidP="00000000" w:rsidRDefault="00000000" w:rsidRPr="00000000" w14:paraId="00000202">
            <w:pPr>
              <w:jc w:val="center"/>
              <w:rPr/>
            </w:pPr>
            <w:r w:rsidDel="00000000" w:rsidR="00000000" w:rsidRPr="00000000">
              <w:rPr>
                <w:rtl w:val="0"/>
              </w:rPr>
              <w:t xml:space="preserve">0</w:t>
            </w:r>
          </w:p>
        </w:tc>
        <w:tc>
          <w:tcPr>
            <w:vAlign w:val="center"/>
          </w:tcPr>
          <w:p w:rsidR="00000000" w:rsidDel="00000000" w:rsidP="00000000" w:rsidRDefault="00000000" w:rsidRPr="00000000" w14:paraId="00000203">
            <w:pPr>
              <w:jc w:val="center"/>
              <w:rPr/>
            </w:pPr>
            <w:r w:rsidDel="00000000" w:rsidR="00000000" w:rsidRPr="00000000">
              <w:rPr>
                <w:rtl w:val="0"/>
              </w:rPr>
              <w:t xml:space="preserve">2</w:t>
            </w:r>
          </w:p>
        </w:tc>
        <w:tc>
          <w:tcPr>
            <w:vAlign w:val="center"/>
          </w:tcPr>
          <w:p w:rsidR="00000000" w:rsidDel="00000000" w:rsidP="00000000" w:rsidRDefault="00000000" w:rsidRPr="00000000" w14:paraId="00000204">
            <w:pPr>
              <w:jc w:val="center"/>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205">
            <w:pPr>
              <w:rPr/>
            </w:pPr>
            <w:r w:rsidDel="00000000" w:rsidR="00000000" w:rsidRPr="00000000">
              <w:rPr>
                <w:rtl w:val="0"/>
              </w:rPr>
              <w:t xml:space="preserve">Pre-K through grade 5 Curriculum Directors</w:t>
            </w:r>
          </w:p>
        </w:tc>
        <w:tc>
          <w:tcPr>
            <w:vAlign w:val="center"/>
          </w:tcPr>
          <w:p w:rsidR="00000000" w:rsidDel="00000000" w:rsidP="00000000" w:rsidRDefault="00000000" w:rsidRPr="00000000" w14:paraId="00000206">
            <w:pPr>
              <w:jc w:val="center"/>
              <w:rPr/>
            </w:pPr>
            <w:r w:rsidDel="00000000" w:rsidR="00000000" w:rsidRPr="00000000">
              <w:rPr>
                <w:rtl w:val="0"/>
              </w:rPr>
              <w:t xml:space="preserve">1</w:t>
            </w:r>
          </w:p>
        </w:tc>
        <w:tc>
          <w:tcPr>
            <w:vAlign w:val="center"/>
          </w:tcPr>
          <w:p w:rsidR="00000000" w:rsidDel="00000000" w:rsidP="00000000" w:rsidRDefault="00000000" w:rsidRPr="00000000" w14:paraId="00000207">
            <w:pPr>
              <w:jc w:val="center"/>
              <w:rPr/>
            </w:pPr>
            <w:r w:rsidDel="00000000" w:rsidR="00000000" w:rsidRPr="00000000">
              <w:rPr>
                <w:rtl w:val="0"/>
              </w:rPr>
              <w:t xml:space="preserve">1</w:t>
            </w:r>
          </w:p>
        </w:tc>
        <w:tc>
          <w:tcPr>
            <w:vAlign w:val="center"/>
          </w:tcPr>
          <w:p w:rsidR="00000000" w:rsidDel="00000000" w:rsidP="00000000" w:rsidRDefault="00000000" w:rsidRPr="00000000" w14:paraId="00000208">
            <w:pPr>
              <w:jc w:val="center"/>
              <w:rPr/>
            </w:pPr>
            <w:r w:rsidDel="00000000" w:rsidR="00000000" w:rsidRPr="00000000">
              <w:rPr>
                <w:rtl w:val="0"/>
              </w:rPr>
              <w:t xml:space="preserve">0</w:t>
            </w:r>
          </w:p>
        </w:tc>
        <w:tc>
          <w:tcPr>
            <w:vAlign w:val="center"/>
          </w:tcPr>
          <w:p w:rsidR="00000000" w:rsidDel="00000000" w:rsidP="00000000" w:rsidRDefault="00000000" w:rsidRPr="00000000" w14:paraId="00000209">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20A">
            <w:pPr>
              <w:rPr/>
            </w:pPr>
            <w:r w:rsidDel="00000000" w:rsidR="00000000" w:rsidRPr="00000000">
              <w:rPr>
                <w:rtl w:val="0"/>
              </w:rPr>
              <w:t xml:space="preserve">Pre-K through grade 5 Instructional Support Staff who provide reading support</w:t>
            </w:r>
          </w:p>
          <w:p w:rsidR="00000000" w:rsidDel="00000000" w:rsidP="00000000" w:rsidRDefault="00000000" w:rsidRPr="00000000" w14:paraId="0000020B">
            <w:pPr>
              <w:rPr/>
            </w:pPr>
            <w:r w:rsidDel="00000000" w:rsidR="00000000" w:rsidRPr="00000000">
              <w:rPr>
                <w:rtl w:val="0"/>
              </w:rPr>
              <w:t xml:space="preserve">(Barton) Dyslexia</w:t>
            </w:r>
          </w:p>
        </w:tc>
        <w:tc>
          <w:tcPr>
            <w:vAlign w:val="center"/>
          </w:tcPr>
          <w:p w:rsidR="00000000" w:rsidDel="00000000" w:rsidP="00000000" w:rsidRDefault="00000000" w:rsidRPr="00000000" w14:paraId="0000020C">
            <w:pPr>
              <w:jc w:val="center"/>
              <w:rPr/>
            </w:pPr>
            <w:r w:rsidDel="00000000" w:rsidR="00000000" w:rsidRPr="00000000">
              <w:rPr>
                <w:rtl w:val="0"/>
              </w:rPr>
              <w:t xml:space="preserve">1</w:t>
            </w:r>
          </w:p>
        </w:tc>
        <w:tc>
          <w:tcPr>
            <w:vAlign w:val="center"/>
          </w:tcPr>
          <w:p w:rsidR="00000000" w:rsidDel="00000000" w:rsidP="00000000" w:rsidRDefault="00000000" w:rsidRPr="00000000" w14:paraId="0000020D">
            <w:pPr>
              <w:jc w:val="center"/>
              <w:rPr/>
            </w:pPr>
            <w:r w:rsidDel="00000000" w:rsidR="00000000" w:rsidRPr="00000000">
              <w:rPr>
                <w:rtl w:val="0"/>
              </w:rPr>
              <w:t xml:space="preserve">0</w:t>
            </w:r>
          </w:p>
        </w:tc>
        <w:tc>
          <w:tcPr>
            <w:vAlign w:val="center"/>
          </w:tcPr>
          <w:p w:rsidR="00000000" w:rsidDel="00000000" w:rsidP="00000000" w:rsidRDefault="00000000" w:rsidRPr="00000000" w14:paraId="0000020E">
            <w:pPr>
              <w:jc w:val="center"/>
              <w:rPr/>
            </w:pPr>
            <w:r w:rsidDel="00000000" w:rsidR="00000000" w:rsidRPr="00000000">
              <w:rPr>
                <w:rtl w:val="0"/>
              </w:rPr>
              <w:t xml:space="preserve">0</w:t>
            </w:r>
          </w:p>
        </w:tc>
        <w:tc>
          <w:tcPr>
            <w:vAlign w:val="center"/>
          </w:tcPr>
          <w:p w:rsidR="00000000" w:rsidDel="00000000" w:rsidP="00000000" w:rsidRDefault="00000000" w:rsidRPr="00000000" w14:paraId="0000020F">
            <w:pPr>
              <w:jc w:val="center"/>
              <w:rPr/>
            </w:pPr>
            <w:r w:rsidDel="00000000" w:rsidR="00000000" w:rsidRPr="00000000">
              <w:rPr>
                <w:rtl w:val="0"/>
              </w:rPr>
              <w:t xml:space="preserve">1</w:t>
            </w:r>
          </w:p>
        </w:tc>
      </w:tr>
    </w:tbl>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spacing w:after="0" w:before="120" w:lineRule="auto"/>
        <w:rPr/>
      </w:pPr>
      <w:r w:rsidDel="00000000" w:rsidR="00000000" w:rsidRPr="00000000">
        <w:br w:type="page"/>
      </w:r>
      <w:r w:rsidDel="00000000" w:rsidR="00000000" w:rsidRPr="00000000">
        <w:rPr>
          <w:rtl w:val="0"/>
        </w:rPr>
      </w:r>
    </w:p>
    <w:tbl>
      <w:tblPr>
        <w:tblStyle w:val="Table8"/>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83"/>
        <w:gridCol w:w="1721"/>
        <w:gridCol w:w="1722"/>
        <w:gridCol w:w="1722"/>
        <w:gridCol w:w="1722"/>
        <w:tblGridChange w:id="0">
          <w:tblGrid>
            <w:gridCol w:w="3183"/>
            <w:gridCol w:w="1721"/>
            <w:gridCol w:w="1722"/>
            <w:gridCol w:w="1722"/>
            <w:gridCol w:w="1722"/>
          </w:tblGrid>
        </w:tblGridChange>
      </w:tblGrid>
      <w:tr>
        <w:trPr>
          <w:cantSplit w:val="0"/>
          <w:tblHeader w:val="0"/>
        </w:trPr>
        <w:tc>
          <w:tcPr>
            <w:shd w:fill="d9d9d9" w:val="clear"/>
            <w:vAlign w:val="bottom"/>
          </w:tcPr>
          <w:p w:rsidR="00000000" w:rsidDel="00000000" w:rsidP="00000000" w:rsidRDefault="00000000" w:rsidRPr="00000000" w14:paraId="00000212">
            <w:pPr>
              <w:jc w:val="center"/>
              <w:rPr>
                <w:b w:val="1"/>
              </w:rPr>
            </w:pPr>
            <w:r w:rsidDel="00000000" w:rsidR="00000000" w:rsidRPr="00000000">
              <w:rPr>
                <w:b w:val="1"/>
                <w:rtl w:val="0"/>
              </w:rPr>
              <w:t xml:space="preserve">Phase 2:</w:t>
              <w:br w:type="textWrapping"/>
              <w:t xml:space="preserve">Educator Role</w:t>
            </w:r>
          </w:p>
        </w:tc>
        <w:tc>
          <w:tcPr>
            <w:shd w:fill="d9d9d9" w:val="clear"/>
            <w:vAlign w:val="bottom"/>
          </w:tcPr>
          <w:p w:rsidR="00000000" w:rsidDel="00000000" w:rsidP="00000000" w:rsidRDefault="00000000" w:rsidRPr="00000000" w14:paraId="00000213">
            <w:pPr>
              <w:jc w:val="center"/>
              <w:rPr>
                <w:b w:val="1"/>
              </w:rPr>
            </w:pPr>
            <w:r w:rsidDel="00000000" w:rsidR="00000000" w:rsidRPr="00000000">
              <w:rPr>
                <w:b w:val="1"/>
                <w:rtl w:val="0"/>
              </w:rPr>
              <w:t xml:space="preserve">Total Number</w:t>
              <w:br w:type="textWrapping"/>
              <w:t xml:space="preserve">in District or Charter Organization</w:t>
            </w:r>
          </w:p>
        </w:tc>
        <w:tc>
          <w:tcPr>
            <w:shd w:fill="d9d9d9" w:val="clear"/>
            <w:vAlign w:val="bottom"/>
          </w:tcPr>
          <w:p w:rsidR="00000000" w:rsidDel="00000000" w:rsidP="00000000" w:rsidRDefault="00000000" w:rsidRPr="00000000" w14:paraId="00000214">
            <w:pPr>
              <w:jc w:val="center"/>
              <w:rPr>
                <w:b w:val="1"/>
              </w:rPr>
            </w:pPr>
            <w:r w:rsidDel="00000000" w:rsidR="00000000" w:rsidRPr="00000000">
              <w:rPr>
                <w:b w:val="1"/>
                <w:rtl w:val="0"/>
              </w:rPr>
              <w:t xml:space="preserve">Educators</w:t>
              <w:br w:type="textWrapping"/>
              <w:t xml:space="preserve">who have completed Training</w:t>
            </w:r>
          </w:p>
        </w:tc>
        <w:tc>
          <w:tcPr>
            <w:shd w:fill="d9d9d9" w:val="clear"/>
            <w:vAlign w:val="bottom"/>
          </w:tcPr>
          <w:p w:rsidR="00000000" w:rsidDel="00000000" w:rsidP="00000000" w:rsidRDefault="00000000" w:rsidRPr="00000000" w14:paraId="00000215">
            <w:pPr>
              <w:jc w:val="center"/>
              <w:rPr>
                <w:b w:val="1"/>
              </w:rPr>
            </w:pPr>
            <w:r w:rsidDel="00000000" w:rsidR="00000000" w:rsidRPr="00000000">
              <w:rPr>
                <w:b w:val="1"/>
                <w:rtl w:val="0"/>
              </w:rPr>
              <w:t xml:space="preserve">Educators</w:t>
              <w:br w:type="textWrapping"/>
              <w:t xml:space="preserve">with Training</w:t>
              <w:br w:type="textWrapping"/>
              <w:t xml:space="preserve">in Progress</w:t>
            </w:r>
          </w:p>
        </w:tc>
        <w:tc>
          <w:tcPr>
            <w:shd w:fill="d9d9d9" w:val="clear"/>
            <w:vAlign w:val="bottom"/>
          </w:tcPr>
          <w:p w:rsidR="00000000" w:rsidDel="00000000" w:rsidP="00000000" w:rsidRDefault="00000000" w:rsidRPr="00000000" w14:paraId="00000216">
            <w:pPr>
              <w:jc w:val="center"/>
              <w:rPr>
                <w:b w:val="1"/>
              </w:rPr>
            </w:pPr>
            <w:r w:rsidDel="00000000" w:rsidR="00000000" w:rsidRPr="00000000">
              <w:rPr>
                <w:b w:val="1"/>
                <w:rtl w:val="0"/>
              </w:rPr>
              <w:t xml:space="preserve">Educators who need Training</w:t>
            </w:r>
          </w:p>
        </w:tc>
      </w:tr>
      <w:tr>
        <w:trPr>
          <w:cantSplit w:val="0"/>
          <w:tblHeader w:val="0"/>
        </w:trPr>
        <w:tc>
          <w:tcPr/>
          <w:p w:rsidR="00000000" w:rsidDel="00000000" w:rsidP="00000000" w:rsidRDefault="00000000" w:rsidRPr="00000000" w14:paraId="00000217">
            <w:pPr>
              <w:rPr/>
            </w:pPr>
            <w:r w:rsidDel="00000000" w:rsidR="00000000" w:rsidRPr="00000000">
              <w:rPr>
                <w:rtl w:val="0"/>
              </w:rPr>
              <w:t xml:space="preserve">Grades 4-12 Classroom Educators responsible for reading instruction</w:t>
            </w:r>
          </w:p>
        </w:tc>
        <w:tc>
          <w:tcPr>
            <w:vAlign w:val="center"/>
          </w:tcPr>
          <w:p w:rsidR="00000000" w:rsidDel="00000000" w:rsidP="00000000" w:rsidRDefault="00000000" w:rsidRPr="00000000" w14:paraId="00000218">
            <w:pPr>
              <w:jc w:val="center"/>
              <w:rPr/>
            </w:pPr>
            <w:r w:rsidDel="00000000" w:rsidR="00000000" w:rsidRPr="00000000">
              <w:rPr>
                <w:rtl w:val="0"/>
              </w:rPr>
              <w:t xml:space="preserve">9</w:t>
            </w:r>
          </w:p>
        </w:tc>
        <w:tc>
          <w:tcPr>
            <w:vAlign w:val="center"/>
          </w:tcPr>
          <w:p w:rsidR="00000000" w:rsidDel="00000000" w:rsidP="00000000" w:rsidRDefault="00000000" w:rsidRPr="00000000" w14:paraId="00000219">
            <w:pPr>
              <w:jc w:val="center"/>
              <w:rPr/>
            </w:pPr>
            <w:r w:rsidDel="00000000" w:rsidR="00000000" w:rsidRPr="00000000">
              <w:rPr>
                <w:rtl w:val="0"/>
              </w:rPr>
              <w:t xml:space="preserve">0</w:t>
            </w:r>
          </w:p>
        </w:tc>
        <w:tc>
          <w:tcPr>
            <w:vAlign w:val="center"/>
          </w:tcPr>
          <w:p w:rsidR="00000000" w:rsidDel="00000000" w:rsidP="00000000" w:rsidRDefault="00000000" w:rsidRPr="00000000" w14:paraId="0000021A">
            <w:pPr>
              <w:jc w:val="center"/>
              <w:rPr/>
            </w:pPr>
            <w:r w:rsidDel="00000000" w:rsidR="00000000" w:rsidRPr="00000000">
              <w:rPr>
                <w:rtl w:val="0"/>
              </w:rPr>
              <w:t xml:space="preserve">3</w:t>
            </w:r>
          </w:p>
        </w:tc>
        <w:tc>
          <w:tcPr>
            <w:vAlign w:val="center"/>
          </w:tcPr>
          <w:p w:rsidR="00000000" w:rsidDel="00000000" w:rsidP="00000000" w:rsidRDefault="00000000" w:rsidRPr="00000000" w14:paraId="0000021B">
            <w:pPr>
              <w:jc w:val="center"/>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21C">
            <w:pPr>
              <w:rPr/>
            </w:pPr>
            <w:r w:rsidDel="00000000" w:rsidR="00000000" w:rsidRPr="00000000">
              <w:rPr>
                <w:rtl w:val="0"/>
              </w:rPr>
              <w:t xml:space="preserve">Pre-K through 12 Educators who work with English learners (Licensed ELL teachers)</w:t>
            </w:r>
          </w:p>
        </w:tc>
        <w:tc>
          <w:tcPr>
            <w:vAlign w:val="center"/>
          </w:tcPr>
          <w:p w:rsidR="00000000" w:rsidDel="00000000" w:rsidP="00000000" w:rsidRDefault="00000000" w:rsidRPr="00000000" w14:paraId="0000021D">
            <w:pPr>
              <w:jc w:val="center"/>
              <w:rPr/>
            </w:pPr>
            <w:r w:rsidDel="00000000" w:rsidR="00000000" w:rsidRPr="00000000">
              <w:rPr>
                <w:rtl w:val="0"/>
              </w:rPr>
              <w:t xml:space="preserve">5</w:t>
            </w:r>
          </w:p>
        </w:tc>
        <w:tc>
          <w:tcPr>
            <w:vAlign w:val="center"/>
          </w:tcPr>
          <w:p w:rsidR="00000000" w:rsidDel="00000000" w:rsidP="00000000" w:rsidRDefault="00000000" w:rsidRPr="00000000" w14:paraId="0000021E">
            <w:pPr>
              <w:jc w:val="center"/>
              <w:rPr/>
            </w:pPr>
            <w:r w:rsidDel="00000000" w:rsidR="00000000" w:rsidRPr="00000000">
              <w:rPr>
                <w:rtl w:val="0"/>
              </w:rPr>
              <w:t xml:space="preserve">0</w:t>
            </w:r>
          </w:p>
        </w:tc>
        <w:tc>
          <w:tcPr>
            <w:vAlign w:val="center"/>
          </w:tcPr>
          <w:p w:rsidR="00000000" w:rsidDel="00000000" w:rsidP="00000000" w:rsidRDefault="00000000" w:rsidRPr="00000000" w14:paraId="0000021F">
            <w:pPr>
              <w:jc w:val="center"/>
              <w:rPr/>
            </w:pPr>
            <w:r w:rsidDel="00000000" w:rsidR="00000000" w:rsidRPr="00000000">
              <w:rPr>
                <w:rtl w:val="0"/>
              </w:rPr>
              <w:t xml:space="preserve">1</w:t>
            </w:r>
          </w:p>
        </w:tc>
        <w:tc>
          <w:tcPr>
            <w:vAlign w:val="center"/>
          </w:tcPr>
          <w:p w:rsidR="00000000" w:rsidDel="00000000" w:rsidP="00000000" w:rsidRDefault="00000000" w:rsidRPr="00000000" w14:paraId="00000220">
            <w:pPr>
              <w:jc w:val="center"/>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221">
            <w:pPr>
              <w:rPr/>
            </w:pPr>
            <w:r w:rsidDel="00000000" w:rsidR="00000000" w:rsidRPr="00000000">
              <w:rPr>
                <w:rtl w:val="0"/>
              </w:rPr>
              <w:t xml:space="preserve">Grades K-Age 21 Educators who work with students who qualify for the graduation incentives program under section 124D.68</w:t>
            </w:r>
          </w:p>
        </w:tc>
        <w:tc>
          <w:tcPr>
            <w:vAlign w:val="center"/>
          </w:tcPr>
          <w:p w:rsidR="00000000" w:rsidDel="00000000" w:rsidP="00000000" w:rsidRDefault="00000000" w:rsidRPr="00000000" w14:paraId="00000222">
            <w:pPr>
              <w:jc w:val="center"/>
              <w:rPr/>
            </w:pPr>
            <w:r w:rsidDel="00000000" w:rsidR="00000000" w:rsidRPr="00000000">
              <w:rPr>
                <w:rtl w:val="0"/>
              </w:rPr>
              <w:t xml:space="preserve">0</w:t>
            </w:r>
          </w:p>
        </w:tc>
        <w:tc>
          <w:tcPr>
            <w:vAlign w:val="center"/>
          </w:tcPr>
          <w:p w:rsidR="00000000" w:rsidDel="00000000" w:rsidP="00000000" w:rsidRDefault="00000000" w:rsidRPr="00000000" w14:paraId="00000223">
            <w:pPr>
              <w:jc w:val="center"/>
              <w:rPr/>
            </w:pPr>
            <w:r w:rsidDel="00000000" w:rsidR="00000000" w:rsidRPr="00000000">
              <w:rPr>
                <w:rtl w:val="0"/>
              </w:rPr>
              <w:t xml:space="preserve">0</w:t>
            </w:r>
          </w:p>
        </w:tc>
        <w:tc>
          <w:tcPr>
            <w:vAlign w:val="center"/>
          </w:tcPr>
          <w:p w:rsidR="00000000" w:rsidDel="00000000" w:rsidP="00000000" w:rsidRDefault="00000000" w:rsidRPr="00000000" w14:paraId="00000224">
            <w:pPr>
              <w:jc w:val="center"/>
              <w:rPr/>
            </w:pPr>
            <w:r w:rsidDel="00000000" w:rsidR="00000000" w:rsidRPr="00000000">
              <w:rPr>
                <w:rtl w:val="0"/>
              </w:rPr>
              <w:t xml:space="preserve">0</w:t>
            </w:r>
          </w:p>
        </w:tc>
        <w:tc>
          <w:tcPr>
            <w:vAlign w:val="center"/>
          </w:tcPr>
          <w:p w:rsidR="00000000" w:rsidDel="00000000" w:rsidP="00000000" w:rsidRDefault="00000000" w:rsidRPr="00000000" w14:paraId="00000225">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226">
            <w:pPr>
              <w:rPr/>
            </w:pPr>
            <w:r w:rsidDel="00000000" w:rsidR="00000000" w:rsidRPr="00000000">
              <w:rPr>
                <w:rtl w:val="0"/>
              </w:rPr>
              <w:t xml:space="preserve">Grades 6-12 Instructional support staff who provide reading support</w:t>
            </w:r>
          </w:p>
        </w:tc>
        <w:tc>
          <w:tcPr>
            <w:vAlign w:val="center"/>
          </w:tcPr>
          <w:p w:rsidR="00000000" w:rsidDel="00000000" w:rsidP="00000000" w:rsidRDefault="00000000" w:rsidRPr="00000000" w14:paraId="00000227">
            <w:pPr>
              <w:jc w:val="center"/>
              <w:rPr/>
            </w:pPr>
            <w:r w:rsidDel="00000000" w:rsidR="00000000" w:rsidRPr="00000000">
              <w:rPr>
                <w:rtl w:val="0"/>
              </w:rPr>
              <w:t xml:space="preserve">0</w:t>
            </w:r>
          </w:p>
        </w:tc>
        <w:tc>
          <w:tcPr>
            <w:vAlign w:val="center"/>
          </w:tcPr>
          <w:p w:rsidR="00000000" w:rsidDel="00000000" w:rsidP="00000000" w:rsidRDefault="00000000" w:rsidRPr="00000000" w14:paraId="00000228">
            <w:pPr>
              <w:jc w:val="center"/>
              <w:rPr/>
            </w:pPr>
            <w:r w:rsidDel="00000000" w:rsidR="00000000" w:rsidRPr="00000000">
              <w:rPr>
                <w:rtl w:val="0"/>
              </w:rPr>
              <w:t xml:space="preserve">0</w:t>
            </w:r>
          </w:p>
        </w:tc>
        <w:tc>
          <w:tcPr>
            <w:vAlign w:val="center"/>
          </w:tcPr>
          <w:p w:rsidR="00000000" w:rsidDel="00000000" w:rsidP="00000000" w:rsidRDefault="00000000" w:rsidRPr="00000000" w14:paraId="00000229">
            <w:pPr>
              <w:jc w:val="center"/>
              <w:rPr/>
            </w:pPr>
            <w:r w:rsidDel="00000000" w:rsidR="00000000" w:rsidRPr="00000000">
              <w:rPr>
                <w:rtl w:val="0"/>
              </w:rPr>
              <w:t xml:space="preserve">0</w:t>
            </w:r>
          </w:p>
        </w:tc>
        <w:tc>
          <w:tcPr>
            <w:vAlign w:val="center"/>
          </w:tcPr>
          <w:p w:rsidR="00000000" w:rsidDel="00000000" w:rsidP="00000000" w:rsidRDefault="00000000" w:rsidRPr="00000000" w14:paraId="0000022A">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22B">
            <w:pPr>
              <w:rPr/>
            </w:pPr>
            <w:r w:rsidDel="00000000" w:rsidR="00000000" w:rsidRPr="00000000">
              <w:rPr>
                <w:rtl w:val="0"/>
              </w:rPr>
              <w:t xml:space="preserve">Grades 6-12 Curriculum Directors</w:t>
            </w:r>
          </w:p>
        </w:tc>
        <w:tc>
          <w:tcPr>
            <w:vAlign w:val="center"/>
          </w:tcPr>
          <w:p w:rsidR="00000000" w:rsidDel="00000000" w:rsidP="00000000" w:rsidRDefault="00000000" w:rsidRPr="00000000" w14:paraId="0000022C">
            <w:pPr>
              <w:jc w:val="center"/>
              <w:rPr/>
            </w:pPr>
            <w:r w:rsidDel="00000000" w:rsidR="00000000" w:rsidRPr="00000000">
              <w:rPr>
                <w:rtl w:val="0"/>
              </w:rPr>
              <w:t xml:space="preserve">1</w:t>
            </w:r>
          </w:p>
        </w:tc>
        <w:tc>
          <w:tcPr>
            <w:vAlign w:val="center"/>
          </w:tcPr>
          <w:p w:rsidR="00000000" w:rsidDel="00000000" w:rsidP="00000000" w:rsidRDefault="00000000" w:rsidRPr="00000000" w14:paraId="0000022D">
            <w:pPr>
              <w:jc w:val="center"/>
              <w:rPr/>
            </w:pPr>
            <w:r w:rsidDel="00000000" w:rsidR="00000000" w:rsidRPr="00000000">
              <w:rPr>
                <w:rtl w:val="0"/>
              </w:rPr>
              <w:t xml:space="preserve">1</w:t>
            </w:r>
          </w:p>
        </w:tc>
        <w:tc>
          <w:tcPr>
            <w:vAlign w:val="center"/>
          </w:tcPr>
          <w:p w:rsidR="00000000" w:rsidDel="00000000" w:rsidP="00000000" w:rsidRDefault="00000000" w:rsidRPr="00000000" w14:paraId="0000022E">
            <w:pPr>
              <w:jc w:val="center"/>
              <w:rPr/>
            </w:pPr>
            <w:r w:rsidDel="00000000" w:rsidR="00000000" w:rsidRPr="00000000">
              <w:rPr>
                <w:rtl w:val="0"/>
              </w:rPr>
              <w:t xml:space="preserve">0</w:t>
            </w:r>
          </w:p>
        </w:tc>
        <w:tc>
          <w:tcPr>
            <w:vAlign w:val="center"/>
          </w:tcPr>
          <w:p w:rsidR="00000000" w:rsidDel="00000000" w:rsidP="00000000" w:rsidRDefault="00000000" w:rsidRPr="00000000" w14:paraId="0000022F">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230">
            <w:pPr>
              <w:rPr/>
            </w:pPr>
            <w:r w:rsidDel="00000000" w:rsidR="00000000" w:rsidRPr="00000000">
              <w:rPr>
                <w:rtl w:val="0"/>
              </w:rPr>
              <w:t xml:space="preserve">Employees who select literacy instructional materials for Grades 6-12</w:t>
            </w:r>
          </w:p>
        </w:tc>
        <w:tc>
          <w:tcPr>
            <w:vAlign w:val="center"/>
          </w:tcPr>
          <w:p w:rsidR="00000000" w:rsidDel="00000000" w:rsidP="00000000" w:rsidRDefault="00000000" w:rsidRPr="00000000" w14:paraId="00000231">
            <w:pPr>
              <w:jc w:val="center"/>
              <w:rPr/>
            </w:pPr>
            <w:r w:rsidDel="00000000" w:rsidR="00000000" w:rsidRPr="00000000">
              <w:rPr>
                <w:rtl w:val="0"/>
              </w:rPr>
              <w:t xml:space="preserve">1</w:t>
            </w:r>
          </w:p>
        </w:tc>
        <w:tc>
          <w:tcPr>
            <w:vAlign w:val="center"/>
          </w:tcPr>
          <w:p w:rsidR="00000000" w:rsidDel="00000000" w:rsidP="00000000" w:rsidRDefault="00000000" w:rsidRPr="00000000" w14:paraId="00000232">
            <w:pPr>
              <w:jc w:val="center"/>
              <w:rPr/>
            </w:pPr>
            <w:r w:rsidDel="00000000" w:rsidR="00000000" w:rsidRPr="00000000">
              <w:rPr>
                <w:rtl w:val="0"/>
              </w:rPr>
              <w:t xml:space="preserve">1</w:t>
            </w:r>
          </w:p>
        </w:tc>
        <w:tc>
          <w:tcPr>
            <w:vAlign w:val="center"/>
          </w:tcPr>
          <w:p w:rsidR="00000000" w:rsidDel="00000000" w:rsidP="00000000" w:rsidRDefault="00000000" w:rsidRPr="00000000" w14:paraId="00000233">
            <w:pPr>
              <w:jc w:val="center"/>
              <w:rPr/>
            </w:pPr>
            <w:r w:rsidDel="00000000" w:rsidR="00000000" w:rsidRPr="00000000">
              <w:rPr>
                <w:rtl w:val="0"/>
              </w:rPr>
              <w:t xml:space="preserve">0</w:t>
            </w:r>
          </w:p>
        </w:tc>
        <w:tc>
          <w:tcPr>
            <w:vAlign w:val="center"/>
          </w:tcPr>
          <w:p w:rsidR="00000000" w:rsidDel="00000000" w:rsidP="00000000" w:rsidRDefault="00000000" w:rsidRPr="00000000" w14:paraId="00000234">
            <w:pPr>
              <w:jc w:val="center"/>
              <w:rPr/>
            </w:pPr>
            <w:r w:rsidDel="00000000" w:rsidR="00000000" w:rsidRPr="00000000">
              <w:rPr>
                <w:rtl w:val="0"/>
              </w:rPr>
              <w:t xml:space="preserve">0</w:t>
            </w:r>
          </w:p>
        </w:tc>
      </w:tr>
    </w:tbl>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237">
      <w:pPr>
        <w:pStyle w:val="Heading2"/>
        <w:rPr>
          <w:b w:val="1"/>
        </w:rPr>
      </w:pPr>
      <w:r w:rsidDel="00000000" w:rsidR="00000000" w:rsidRPr="00000000">
        <w:rPr>
          <w:rtl w:val="0"/>
        </w:rPr>
        <w:t xml:space="preserve">Action Planning for Continuous Improvement</w:t>
      </w:r>
      <w:r w:rsidDel="00000000" w:rsidR="00000000" w:rsidRPr="00000000">
        <w:rPr>
          <w:rtl w:val="0"/>
        </w:rPr>
      </w:r>
    </w:p>
    <w:p w:rsidR="00000000" w:rsidDel="00000000" w:rsidP="00000000" w:rsidRDefault="00000000" w:rsidRPr="00000000" w14:paraId="00000238">
      <w:pPr>
        <w:rPr/>
      </w:pPr>
      <w:r w:rsidDel="00000000" w:rsidR="00000000" w:rsidRPr="00000000">
        <w:rPr>
          <w:b w:val="1"/>
          <w:rtl w:val="0"/>
        </w:rPr>
        <w:t xml:space="preserve">1. Teacher Training and Professional Development: </w:t>
      </w:r>
      <w:r w:rsidDel="00000000" w:rsidR="00000000" w:rsidRPr="00000000">
        <w:rPr>
          <w:rtl w:val="0"/>
        </w:rPr>
        <w:t xml:space="preserve">Ensuring that all teachers are adequately trained in evidence-based literacy instruction methods is crucial. This training should cover phonics, phonemic awareness, vocabulary development, fluency, and comprehension strategies.</w:t>
      </w:r>
    </w:p>
    <w:p w:rsidR="00000000" w:rsidDel="00000000" w:rsidP="00000000" w:rsidRDefault="00000000" w:rsidRPr="00000000" w14:paraId="00000239">
      <w:pPr>
        <w:rPr/>
      </w:pPr>
      <w:r w:rsidDel="00000000" w:rsidR="00000000" w:rsidRPr="00000000">
        <w:rPr>
          <w:b w:val="1"/>
          <w:rtl w:val="0"/>
        </w:rPr>
        <w:t xml:space="preserve">2. Curriculum Alignment</w:t>
      </w:r>
      <w:r w:rsidDel="00000000" w:rsidR="00000000" w:rsidRPr="00000000">
        <w:rPr>
          <w:rtl w:val="0"/>
        </w:rPr>
        <w:t xml:space="preserve">: Reviewing and aligning the literacy curriculum with evidence-based practices is essential. This includes selecting appropriate instructional materials, ensuring they are research-based, and aligning them with state standards.</w:t>
      </w:r>
    </w:p>
    <w:p w:rsidR="00000000" w:rsidDel="00000000" w:rsidP="00000000" w:rsidRDefault="00000000" w:rsidRPr="00000000" w14:paraId="0000023A">
      <w:pPr>
        <w:rPr/>
      </w:pPr>
      <w:r w:rsidDel="00000000" w:rsidR="00000000" w:rsidRPr="00000000">
        <w:rPr>
          <w:b w:val="1"/>
          <w:rtl w:val="0"/>
        </w:rPr>
        <w:t xml:space="preserve">3. Assessment Practices:</w:t>
      </w:r>
      <w:r w:rsidDel="00000000" w:rsidR="00000000" w:rsidRPr="00000000">
        <w:rPr>
          <w:rtl w:val="0"/>
        </w:rPr>
        <w:t xml:space="preserve"> Implementing regular formative and summative assessments to monitor student progress and identify areas needing improvement is vital. These assessments should inform instructional decisions and allow for timely interventions.</w:t>
      </w:r>
    </w:p>
    <w:p w:rsidR="00000000" w:rsidDel="00000000" w:rsidP="00000000" w:rsidRDefault="00000000" w:rsidRPr="00000000" w14:paraId="0000023B">
      <w:pPr>
        <w:rPr/>
      </w:pPr>
      <w:r w:rsidDel="00000000" w:rsidR="00000000" w:rsidRPr="00000000">
        <w:rPr>
          <w:b w:val="1"/>
          <w:rtl w:val="0"/>
        </w:rPr>
        <w:t xml:space="preserve">4. Differentiated Instruction:</w:t>
      </w:r>
      <w:r w:rsidDel="00000000" w:rsidR="00000000" w:rsidRPr="00000000">
        <w:rPr>
          <w:rtl w:val="0"/>
        </w:rPr>
        <w:t xml:space="preserve"> Providing support for teachers to differentiate instruction based on students' diverse needs is important. This may involve small group instruction, targeted interventions, or personalized learning approaches.</w:t>
      </w:r>
    </w:p>
    <w:p w:rsidR="00000000" w:rsidDel="00000000" w:rsidP="00000000" w:rsidRDefault="00000000" w:rsidRPr="00000000" w14:paraId="0000023C">
      <w:pPr>
        <w:rPr/>
      </w:pPr>
      <w:r w:rsidDel="00000000" w:rsidR="00000000" w:rsidRPr="00000000">
        <w:rPr>
          <w:b w:val="1"/>
          <w:rtl w:val="0"/>
        </w:rPr>
        <w:t xml:space="preserve">5. Family and Community Engagement</w:t>
      </w:r>
      <w:r w:rsidDel="00000000" w:rsidR="00000000" w:rsidRPr="00000000">
        <w:rPr>
          <w:rtl w:val="0"/>
        </w:rPr>
        <w:t xml:space="preserve">: Involving families and the community in literacy initiatives can enhance student learning outcomes. Providing resources and workshops for parents, as well as fostering partnerships with community organizations, can support literacy development beyond the classroom.</w:t>
      </w:r>
    </w:p>
    <w:p w:rsidR="00000000" w:rsidDel="00000000" w:rsidP="00000000" w:rsidRDefault="00000000" w:rsidRPr="00000000" w14:paraId="0000023D">
      <w:pPr>
        <w:rPr/>
      </w:pPr>
      <w:r w:rsidDel="00000000" w:rsidR="00000000" w:rsidRPr="00000000">
        <w:rPr>
          <w:b w:val="1"/>
          <w:rtl w:val="0"/>
        </w:rPr>
        <w:t xml:space="preserve">6. Data Analysis and Monitoring</w:t>
      </w:r>
      <w:r w:rsidDel="00000000" w:rsidR="00000000" w:rsidRPr="00000000">
        <w:rPr>
          <w:rtl w:val="0"/>
        </w:rPr>
        <w:t xml:space="preserve">: Establishing systems to collect and analyze data on student literacy outcomes can help identify trends and areas for improvement. This data-driven approach allows for ongoing monitoring of the effectiveness of literacy instruction practices.</w:t>
      </w:r>
    </w:p>
    <w:p w:rsidR="00000000" w:rsidDel="00000000" w:rsidP="00000000" w:rsidRDefault="00000000" w:rsidRPr="00000000" w14:paraId="0000023E">
      <w:pPr>
        <w:rPr>
          <w:b w:val="1"/>
          <w:i w:val="1"/>
          <w:sz w:val="24"/>
          <w:szCs w:val="24"/>
        </w:rPr>
      </w:pPr>
      <w:r w:rsidDel="00000000" w:rsidR="00000000" w:rsidRPr="00000000">
        <w:rPr>
          <w:b w:val="1"/>
          <w:i w:val="1"/>
          <w:sz w:val="24"/>
          <w:szCs w:val="24"/>
          <w:rtl w:val="0"/>
        </w:rPr>
        <w:t xml:space="preserve">STRIDE Also Includes:</w:t>
      </w:r>
    </w:p>
    <w:p w:rsidR="00000000" w:rsidDel="00000000" w:rsidP="00000000" w:rsidRDefault="00000000" w:rsidRPr="00000000" w14:paraId="0000023F">
      <w:pPr>
        <w:rPr/>
      </w:pPr>
      <w:r w:rsidDel="00000000" w:rsidR="00000000" w:rsidRPr="00000000">
        <w:rPr>
          <w:b w:val="1"/>
          <w:rtl w:val="0"/>
        </w:rPr>
        <w:t xml:space="preserve">1. Conducting a Needs Assessment:</w:t>
      </w:r>
      <w:r w:rsidDel="00000000" w:rsidR="00000000" w:rsidRPr="00000000">
        <w:rPr>
          <w:rtl w:val="0"/>
        </w:rPr>
        <w:t xml:space="preserve"> This involves assessing current practices, identifying areas of strength and weakness, and determining priorities for improvement.</w:t>
      </w:r>
    </w:p>
    <w:p w:rsidR="00000000" w:rsidDel="00000000" w:rsidP="00000000" w:rsidRDefault="00000000" w:rsidRPr="00000000" w14:paraId="00000240">
      <w:pPr>
        <w:rPr/>
      </w:pPr>
      <w:r w:rsidDel="00000000" w:rsidR="00000000" w:rsidRPr="00000000">
        <w:rPr>
          <w:b w:val="1"/>
          <w:rtl w:val="0"/>
        </w:rPr>
        <w:t xml:space="preserve">2. Developing a Comprehensive Literacy Plan:</w:t>
      </w:r>
      <w:r w:rsidDel="00000000" w:rsidR="00000000" w:rsidRPr="00000000">
        <w:rPr>
          <w:rtl w:val="0"/>
        </w:rPr>
        <w:t xml:space="preserve"> Creating a detailed plan that outlines specific goals, strategies, and timelines for improving literacy instruction based on the findings of the needs assessment.</w:t>
      </w:r>
    </w:p>
    <w:p w:rsidR="00000000" w:rsidDel="00000000" w:rsidP="00000000" w:rsidRDefault="00000000" w:rsidRPr="00000000" w14:paraId="00000241">
      <w:pPr>
        <w:rPr/>
      </w:pPr>
      <w:r w:rsidDel="00000000" w:rsidR="00000000" w:rsidRPr="00000000">
        <w:rPr>
          <w:b w:val="1"/>
          <w:rtl w:val="0"/>
        </w:rPr>
        <w:t xml:space="preserve">3. Providing Ongoing Professional Development:</w:t>
      </w:r>
      <w:r w:rsidDel="00000000" w:rsidR="00000000" w:rsidRPr="00000000">
        <w:rPr>
          <w:rtl w:val="0"/>
        </w:rPr>
        <w:t xml:space="preserve"> Offering regular training sessions, workshops, and coaching opportunities to support teachers in implementing evidence-based literacy instruction effectively.</w:t>
      </w:r>
    </w:p>
    <w:p w:rsidR="00000000" w:rsidDel="00000000" w:rsidP="00000000" w:rsidRDefault="00000000" w:rsidRPr="00000000" w14:paraId="00000242">
      <w:pPr>
        <w:rPr/>
      </w:pPr>
      <w:r w:rsidDel="00000000" w:rsidR="00000000" w:rsidRPr="00000000">
        <w:rPr>
          <w:b w:val="1"/>
          <w:rtl w:val="0"/>
        </w:rPr>
        <w:t xml:space="preserve">4. Revising Curriculum and Instructional Materials:</w:t>
      </w:r>
      <w:r w:rsidDel="00000000" w:rsidR="00000000" w:rsidRPr="00000000">
        <w:rPr>
          <w:rtl w:val="0"/>
        </w:rPr>
        <w:t xml:space="preserve"> Reviewing and updating the literacy curriculum and instructional materials to ensure they align with evidence-based practices and meet the needs of all students.</w:t>
      </w:r>
    </w:p>
    <w:p w:rsidR="00000000" w:rsidDel="00000000" w:rsidP="00000000" w:rsidRDefault="00000000" w:rsidRPr="00000000" w14:paraId="00000243">
      <w:pPr>
        <w:rPr/>
      </w:pPr>
      <w:r w:rsidDel="00000000" w:rsidR="00000000" w:rsidRPr="00000000">
        <w:rPr>
          <w:b w:val="1"/>
          <w:rtl w:val="0"/>
        </w:rPr>
        <w:t xml:space="preserve">5.Establishing Support Structures: </w:t>
      </w:r>
      <w:r w:rsidDel="00000000" w:rsidR="00000000" w:rsidRPr="00000000">
        <w:rPr>
          <w:rtl w:val="0"/>
        </w:rPr>
        <w:t xml:space="preserve">Implementing systems to provide ongoing support to teachers, such as mentorship programs, professional learning communities, and access to instructional coaches.</w:t>
      </w:r>
    </w:p>
    <w:p w:rsidR="00000000" w:rsidDel="00000000" w:rsidP="00000000" w:rsidRDefault="00000000" w:rsidRPr="00000000" w14:paraId="00000244">
      <w:pPr>
        <w:rPr/>
      </w:pPr>
      <w:r w:rsidDel="00000000" w:rsidR="00000000" w:rsidRPr="00000000">
        <w:rPr>
          <w:b w:val="1"/>
          <w:rtl w:val="0"/>
        </w:rPr>
        <w:t xml:space="preserve">6. Monitoring and Adjusting Implementation</w:t>
      </w:r>
      <w:r w:rsidDel="00000000" w:rsidR="00000000" w:rsidRPr="00000000">
        <w:rPr>
          <w:rtl w:val="0"/>
        </w:rPr>
        <w:t xml:space="preserve">: Continuously monitoring the implementation of evidence-based literacy instruction, collecting feedback from teachers and students, and making adjustments as needed to improve effectiveness.</w:t>
      </w:r>
    </w:p>
    <w:p w:rsidR="00000000" w:rsidDel="00000000" w:rsidP="00000000" w:rsidRDefault="00000000" w:rsidRPr="00000000" w14:paraId="00000245">
      <w:pPr>
        <w:rPr/>
      </w:pPr>
      <w:r w:rsidDel="00000000" w:rsidR="00000000" w:rsidRPr="00000000">
        <w:rPr>
          <w:rtl w:val="0"/>
        </w:rPr>
        <w:t xml:space="preserve">By focusing on these areas and taking proactive steps to refine implementation, the district or charter school can work towards ensuring that all students receive high-quality, evidence-based literacy instruction that supports their academic success.</w:t>
      </w:r>
    </w:p>
    <w:p w:rsidR="00000000" w:rsidDel="00000000" w:rsidP="00000000" w:rsidRDefault="00000000" w:rsidRPr="00000000" w14:paraId="00000246">
      <w:pPr>
        <w:rPr/>
      </w:pPr>
      <w:r w:rsidDel="00000000" w:rsidR="00000000" w:rsidRPr="00000000">
        <w:rPr>
          <w:rtl w:val="0"/>
        </w:rPr>
      </w:r>
    </w:p>
    <w:sectPr>
      <w:footerReference r:id="rId13" w:type="default"/>
      <w:footerReference r:id="rId14" w:type="first"/>
      <w:pgSz w:h="15840" w:w="12240" w:orient="portrait"/>
      <w:pgMar w:bottom="1440" w:top="1440" w:left="1080" w:right="108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33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Name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 w:val="center" w:leader="none" w:pos="5040"/>
      </w:tabs>
      <w:spacing w:after="0" w:before="0" w:line="33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Literacy Plan Template</w:t>
      <w:tab/>
      <w:t xml:space="preserve">2024-25 School Year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before="20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3345"/>
      </w:tabs>
      <w:spacing w:after="120" w:before="240" w:line="271" w:lineRule="auto"/>
      <w:ind w:left="0" w:right="0" w:firstLine="0"/>
      <w:jc w:val="left"/>
    </w:pPr>
    <w:rPr>
      <w:rFonts w:ascii="Calibri" w:cs="Calibri" w:eastAsia="Calibri" w:hAnsi="Calibri"/>
      <w:b w:val="1"/>
      <w:i w:val="0"/>
      <w:smallCaps w:val="0"/>
      <w:strike w:val="0"/>
      <w:color w:val="003865"/>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360" w:line="271" w:lineRule="auto"/>
      <w:ind w:left="0" w:right="0" w:firstLine="0"/>
      <w:jc w:val="left"/>
    </w:pPr>
    <w:rPr>
      <w:rFonts w:ascii="Calibri" w:cs="Calibri" w:eastAsia="Calibri" w:hAnsi="Calibri"/>
      <w:b w:val="1"/>
      <w:i w:val="0"/>
      <w:smallCaps w:val="0"/>
      <w:strike w:val="0"/>
      <w:color w:val="003865"/>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1" w:lineRule="auto"/>
      <w:ind w:left="0" w:right="0" w:firstLine="0"/>
      <w:jc w:val="left"/>
    </w:pPr>
    <w:rPr>
      <w:rFonts w:ascii="Calibri" w:cs="Calibri" w:eastAsia="Calibri" w:hAnsi="Calibri"/>
      <w:b w:val="1"/>
      <w:i w:val="0"/>
      <w:smallCaps w:val="0"/>
      <w:strike w:val="0"/>
      <w:color w:val="003865"/>
      <w:sz w:val="28"/>
      <w:szCs w:val="28"/>
      <w:u w:val="none"/>
      <w:shd w:fill="auto" w:val="clear"/>
      <w:vertAlign w:val="baseline"/>
    </w:rPr>
  </w:style>
  <w:style w:type="paragraph" w:styleId="Heading4">
    <w:name w:val="heading 4"/>
    <w:basedOn w:val="Normal"/>
    <w:next w:val="Normal"/>
    <w:pPr/>
    <w:rPr>
      <w:b w:val="1"/>
      <w:color w:val="003865"/>
      <w:sz w:val="24"/>
      <w:szCs w:val="24"/>
    </w:rPr>
  </w:style>
  <w:style w:type="paragraph" w:styleId="Heading5">
    <w:name w:val="heading 5"/>
    <w:basedOn w:val="Normal"/>
    <w:next w:val="Normal"/>
    <w:pPr>
      <w:keepNext w:val="1"/>
      <w:keepLines w:val="1"/>
      <w:spacing w:after="120" w:before="240" w:lineRule="auto"/>
    </w:pPr>
    <w:rPr>
      <w:rFonts w:ascii="Calibri" w:cs="Calibri" w:eastAsia="Calibri" w:hAnsi="Calibri"/>
      <w:b w:val="1"/>
      <w:color w:val="000000"/>
      <w:sz w:val="24"/>
      <w:szCs w:val="24"/>
    </w:rPr>
  </w:style>
  <w:style w:type="paragraph" w:styleId="Heading6">
    <w:name w:val="heading 6"/>
    <w:basedOn w:val="Normal"/>
    <w:next w:val="Normal"/>
    <w:pPr>
      <w:keepNext w:val="1"/>
      <w:keepLines w:val="1"/>
      <w:spacing w:after="120" w:before="240" w:lineRule="auto"/>
    </w:pPr>
    <w:rPr>
      <w:rFonts w:ascii="Calibri" w:cs="Calibri" w:eastAsia="Calibri" w:hAnsi="Calibri"/>
      <w:i w:val="1"/>
      <w:color w:val="00000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7E68"/>
    <w:pPr>
      <w:spacing w:after="200" w:before="200"/>
    </w:pPr>
  </w:style>
  <w:style w:type="paragraph" w:styleId="Heading1">
    <w:name w:val="heading 1"/>
    <w:next w:val="Normal"/>
    <w:link w:val="Heading1Char"/>
    <w:uiPriority w:val="1"/>
    <w:qFormat w:val="1"/>
    <w:rsid w:val="003B2B0A"/>
    <w:pPr>
      <w:keepNext w:val="1"/>
      <w:keepLines w:val="1"/>
      <w:tabs>
        <w:tab w:val="left" w:pos="3345"/>
      </w:tabs>
      <w:spacing w:after="120" w:before="240"/>
      <w:outlineLvl w:val="0"/>
    </w:pPr>
    <w:rPr>
      <w:b w:val="1"/>
      <w:color w:val="003865"/>
      <w:sz w:val="36"/>
      <w:szCs w:val="36"/>
      <w:lang w:bidi="ar-SA"/>
    </w:rPr>
  </w:style>
  <w:style w:type="paragraph" w:styleId="Heading2">
    <w:name w:val="heading 2"/>
    <w:next w:val="Normal"/>
    <w:link w:val="Heading2Char"/>
    <w:uiPriority w:val="1"/>
    <w:qFormat w:val="1"/>
    <w:rsid w:val="0094786F"/>
    <w:pPr>
      <w:keepNext w:val="1"/>
      <w:keepLines w:val="1"/>
      <w:spacing w:after="240" w:before="360"/>
      <w:outlineLvl w:val="1"/>
    </w:pPr>
    <w:rPr>
      <w:rFonts w:asciiTheme="minorHAnsi" w:cstheme="majorBidi" w:eastAsiaTheme="majorEastAsia" w:hAnsiTheme="minorHAnsi"/>
      <w:b w:val="1"/>
      <w:color w:val="003865" w:themeColor="accent1"/>
      <w:sz w:val="32"/>
      <w:szCs w:val="32"/>
    </w:rPr>
  </w:style>
  <w:style w:type="paragraph" w:styleId="Heading3">
    <w:name w:val="heading 3"/>
    <w:next w:val="Normal"/>
    <w:link w:val="Heading3Char"/>
    <w:uiPriority w:val="1"/>
    <w:qFormat w:val="1"/>
    <w:rsid w:val="003B2B0A"/>
    <w:pPr>
      <w:keepNext w:val="1"/>
      <w:spacing w:after="120" w:before="240"/>
      <w:outlineLvl w:val="2"/>
    </w:pPr>
    <w:rPr>
      <w:rFonts w:cs="Arial" w:asciiTheme="minorHAnsi" w:eastAsiaTheme="majorEastAsia" w:hAnsiTheme="minorHAnsi"/>
      <w:b w:val="1"/>
      <w:color w:val="003865" w:themeColor="accent1"/>
      <w:sz w:val="28"/>
      <w:szCs w:val="28"/>
      <w:lang w:bidi="ar-SA"/>
    </w:rPr>
  </w:style>
  <w:style w:type="paragraph" w:styleId="Heading4">
    <w:name w:val="heading 4"/>
    <w:basedOn w:val="Normal"/>
    <w:next w:val="Normal"/>
    <w:link w:val="Heading4Char"/>
    <w:uiPriority w:val="1"/>
    <w:qFormat w:val="1"/>
    <w:rsid w:val="008B47D2"/>
    <w:pPr>
      <w:outlineLvl w:val="3"/>
    </w:pPr>
    <w:rPr>
      <w:b w:val="1"/>
      <w:color w:val="003865"/>
      <w:sz w:val="24"/>
      <w:szCs w:val="24"/>
    </w:rPr>
  </w:style>
  <w:style w:type="paragraph" w:styleId="Heading5">
    <w:name w:val="heading 5"/>
    <w:basedOn w:val="Normal"/>
    <w:next w:val="Normal"/>
    <w:link w:val="Heading5Char"/>
    <w:uiPriority w:val="1"/>
    <w:unhideWhenUsed w:val="1"/>
    <w:rsid w:val="003B2B0A"/>
    <w:pPr>
      <w:keepNext w:val="1"/>
      <w:keepLines w:val="1"/>
      <w:spacing w:after="120" w:before="240"/>
      <w:outlineLvl w:val="4"/>
    </w:pPr>
    <w:rPr>
      <w:rFonts w:asciiTheme="majorHAnsi" w:cstheme="majorBidi" w:eastAsiaTheme="majorEastAsia" w:hAnsiTheme="majorHAnsi"/>
      <w:b w:val="1"/>
      <w:color w:val="000000" w:themeColor="text2"/>
      <w:sz w:val="24"/>
      <w:szCs w:val="24"/>
      <w:lang w:bidi="ar-SA"/>
    </w:rPr>
  </w:style>
  <w:style w:type="paragraph" w:styleId="Heading6">
    <w:name w:val="heading 6"/>
    <w:basedOn w:val="Normal"/>
    <w:next w:val="Normal"/>
    <w:link w:val="Heading6Char"/>
    <w:uiPriority w:val="1"/>
    <w:unhideWhenUsed w:val="1"/>
    <w:rsid w:val="003B2B0A"/>
    <w:pPr>
      <w:keepNext w:val="1"/>
      <w:keepLines w:val="1"/>
      <w:spacing w:after="120" w:before="240"/>
      <w:outlineLvl w:val="5"/>
    </w:pPr>
    <w:rPr>
      <w:rFonts w:asciiTheme="majorHAnsi" w:cstheme="majorBidi" w:eastAsiaTheme="majorEastAsia" w:hAnsiTheme="majorHAnsi"/>
      <w:i w:val="1"/>
      <w:iCs w:val="1"/>
      <w:color w:val="000000" w:themeColor="text2"/>
      <w:sz w:val="24"/>
      <w:szCs w:val="24"/>
      <w:lang w:bidi="ar-SA"/>
    </w:rPr>
  </w:style>
  <w:style w:type="paragraph" w:styleId="Heading7">
    <w:name w:val="heading 7"/>
    <w:basedOn w:val="Normal"/>
    <w:next w:val="Normal"/>
    <w:link w:val="Heading7Char"/>
    <w:uiPriority w:val="1"/>
    <w:semiHidden w:val="1"/>
    <w:unhideWhenUsed w:val="1"/>
    <w:qFormat w:val="1"/>
    <w:rsid w:val="00CF1393"/>
    <w:pPr>
      <w:keepNext w:val="1"/>
      <w:keepLines w:val="1"/>
      <w:outlineLvl w:val="6"/>
    </w:pPr>
    <w:rPr>
      <w:rFonts w:asciiTheme="majorHAnsi" w:cstheme="majorBidi" w:eastAsiaTheme="majorEastAsia" w:hAnsiTheme="majorHAnsi"/>
      <w:i w:val="1"/>
      <w:iCs w:val="1"/>
      <w:color w:val="0070cb" w:themeColor="text1" w:themeTint="0000BF"/>
    </w:rPr>
  </w:style>
  <w:style w:type="paragraph" w:styleId="Heading8">
    <w:name w:val="heading 8"/>
    <w:basedOn w:val="Normal"/>
    <w:next w:val="Normal"/>
    <w:link w:val="Heading8Char"/>
    <w:uiPriority w:val="1"/>
    <w:semiHidden w:val="1"/>
    <w:unhideWhenUsed w:val="1"/>
    <w:qFormat w:val="1"/>
    <w:rsid w:val="00CF1393"/>
    <w:pPr>
      <w:keepNext w:val="1"/>
      <w:keepLines w:val="1"/>
      <w:outlineLvl w:val="7"/>
    </w:pPr>
    <w:rPr>
      <w:rFonts w:asciiTheme="majorHAnsi" w:cstheme="majorBidi" w:eastAsiaTheme="majorEastAsia" w:hAnsiTheme="majorHAnsi"/>
      <w:color w:val="0070cb" w:themeColor="text1" w:themeTint="0000BF"/>
    </w:rPr>
  </w:style>
  <w:style w:type="paragraph" w:styleId="Heading9">
    <w:name w:val="heading 9"/>
    <w:basedOn w:val="Normal"/>
    <w:next w:val="Normal"/>
    <w:link w:val="Heading9Char"/>
    <w:uiPriority w:val="1"/>
    <w:semiHidden w:val="1"/>
    <w:unhideWhenUsed w:val="1"/>
    <w:qFormat w:val="1"/>
    <w:rsid w:val="00CF1393"/>
    <w:pPr>
      <w:keepNext w:val="1"/>
      <w:keepLines w:val="1"/>
      <w:outlineLvl w:val="8"/>
    </w:pPr>
    <w:rPr>
      <w:rFonts w:asciiTheme="majorHAnsi" w:cstheme="majorBidi" w:eastAsiaTheme="majorEastAsia" w:hAnsiTheme="majorHAnsi"/>
      <w:i w:val="1"/>
      <w:iCs w:val="1"/>
      <w:color w:val="0070cb"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3B2B0A"/>
    <w:rPr>
      <w:b w:val="1"/>
      <w:color w:val="003865"/>
      <w:sz w:val="36"/>
      <w:szCs w:val="36"/>
      <w:lang w:bidi="ar-SA"/>
    </w:rPr>
  </w:style>
  <w:style w:type="character" w:styleId="Heading2Char" w:customStyle="1">
    <w:name w:val="Heading 2 Char"/>
    <w:basedOn w:val="DefaultParagraphFont"/>
    <w:link w:val="Heading2"/>
    <w:uiPriority w:val="1"/>
    <w:rsid w:val="0094786F"/>
    <w:rPr>
      <w:rFonts w:asciiTheme="minorHAnsi" w:cstheme="majorBidi" w:eastAsiaTheme="majorEastAsia" w:hAnsiTheme="minorHAnsi"/>
      <w:b w:val="1"/>
      <w:color w:val="003865" w:themeColor="accent1"/>
      <w:sz w:val="32"/>
      <w:szCs w:val="32"/>
    </w:rPr>
  </w:style>
  <w:style w:type="character" w:styleId="Heading3Char" w:customStyle="1">
    <w:name w:val="Heading 3 Char"/>
    <w:basedOn w:val="DefaultParagraphFont"/>
    <w:link w:val="Heading3"/>
    <w:uiPriority w:val="1"/>
    <w:rsid w:val="003B2B0A"/>
    <w:rPr>
      <w:rFonts w:cs="Arial" w:asciiTheme="minorHAnsi" w:eastAsiaTheme="majorEastAsia" w:hAnsiTheme="minorHAnsi"/>
      <w:b w:val="1"/>
      <w:color w:val="003865" w:themeColor="accent1"/>
      <w:sz w:val="28"/>
      <w:szCs w:val="28"/>
      <w:lang w:bidi="ar-SA"/>
    </w:rPr>
  </w:style>
  <w:style w:type="character" w:styleId="Heading4Char" w:customStyle="1">
    <w:name w:val="Heading 4 Char"/>
    <w:basedOn w:val="DefaultParagraphFont"/>
    <w:link w:val="Heading4"/>
    <w:uiPriority w:val="1"/>
    <w:rsid w:val="008B47D2"/>
    <w:rPr>
      <w:b w:val="1"/>
      <w:color w:val="003865"/>
      <w:sz w:val="24"/>
      <w:szCs w:val="24"/>
    </w:rPr>
  </w:style>
  <w:style w:type="character" w:styleId="Heading5Char" w:customStyle="1">
    <w:name w:val="Heading 5 Char"/>
    <w:basedOn w:val="DefaultParagraphFont"/>
    <w:link w:val="Heading5"/>
    <w:uiPriority w:val="1"/>
    <w:rsid w:val="003B2B0A"/>
    <w:rPr>
      <w:rFonts w:asciiTheme="majorHAnsi" w:cstheme="majorBidi" w:eastAsiaTheme="majorEastAsia" w:hAnsiTheme="majorHAnsi"/>
      <w:b w:val="1"/>
      <w:color w:val="000000" w:themeColor="text2"/>
      <w:sz w:val="24"/>
      <w:szCs w:val="24"/>
      <w:lang w:bidi="ar-SA"/>
    </w:rPr>
  </w:style>
  <w:style w:type="character" w:styleId="Heading6Char" w:customStyle="1">
    <w:name w:val="Heading 6 Char"/>
    <w:basedOn w:val="DefaultParagraphFont"/>
    <w:link w:val="Heading6"/>
    <w:uiPriority w:val="1"/>
    <w:rsid w:val="003B2B0A"/>
    <w:rPr>
      <w:rFonts w:asciiTheme="majorHAnsi" w:cstheme="majorBidi" w:eastAsiaTheme="majorEastAsia" w:hAnsiTheme="majorHAnsi"/>
      <w:i w:val="1"/>
      <w:iCs w:val="1"/>
      <w:color w:val="000000" w:themeColor="text2"/>
      <w:sz w:val="24"/>
      <w:szCs w:val="24"/>
      <w:lang w:bidi="ar-SA"/>
    </w:rPr>
  </w:style>
  <w:style w:type="character" w:styleId="Heading7Char" w:customStyle="1">
    <w:name w:val="Heading 7 Char"/>
    <w:basedOn w:val="DefaultParagraphFont"/>
    <w:link w:val="Heading7"/>
    <w:uiPriority w:val="1"/>
    <w:semiHidden w:val="1"/>
    <w:rsid w:val="00CF1393"/>
    <w:rPr>
      <w:rFonts w:asciiTheme="majorHAnsi" w:cstheme="majorBidi" w:eastAsiaTheme="majorEastAsia" w:hAnsiTheme="majorHAnsi"/>
      <w:i w:val="1"/>
      <w:iCs w:val="1"/>
      <w:color w:val="0070cb" w:themeColor="text1" w:themeTint="0000BF"/>
    </w:rPr>
  </w:style>
  <w:style w:type="character" w:styleId="Heading8Char" w:customStyle="1">
    <w:name w:val="Heading 8 Char"/>
    <w:basedOn w:val="DefaultParagraphFont"/>
    <w:link w:val="Heading8"/>
    <w:uiPriority w:val="1"/>
    <w:semiHidden w:val="1"/>
    <w:rsid w:val="00CF1393"/>
    <w:rPr>
      <w:rFonts w:asciiTheme="majorHAnsi" w:cstheme="majorBidi" w:eastAsiaTheme="majorEastAsia" w:hAnsiTheme="majorHAnsi"/>
      <w:color w:val="0070cb" w:themeColor="text1" w:themeTint="0000BF"/>
    </w:rPr>
  </w:style>
  <w:style w:type="character" w:styleId="Heading9Char" w:customStyle="1">
    <w:name w:val="Heading 9 Char"/>
    <w:basedOn w:val="DefaultParagraphFont"/>
    <w:link w:val="Heading9"/>
    <w:uiPriority w:val="1"/>
    <w:semiHidden w:val="1"/>
    <w:rsid w:val="00CF1393"/>
    <w:rPr>
      <w:rFonts w:asciiTheme="majorHAnsi" w:cstheme="majorBidi" w:eastAsiaTheme="majorEastAsia" w:hAnsiTheme="majorHAnsi"/>
      <w:i w:val="1"/>
      <w:iCs w:val="1"/>
      <w:color w:val="0070cb" w:themeColor="text1" w:themeTint="0000BF"/>
    </w:rPr>
  </w:style>
  <w:style w:type="paragraph" w:styleId="NoParagraphStyle" w:customStyle="1">
    <w:name w:val="[No Paragraph Style]"/>
    <w:semiHidden w:val="1"/>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styleId="Boldcharacter" w:customStyle="1">
    <w:name w:val="Bold character"/>
    <w:basedOn w:val="Normal"/>
    <w:link w:val="BoldcharacterChar"/>
    <w:autoRedefine w:val="1"/>
    <w:semiHidden w:val="1"/>
    <w:qFormat w:val="1"/>
    <w:rsid w:val="00CF1393"/>
    <w:pPr>
      <w:spacing w:line="280" w:lineRule="exact"/>
      <w:contextualSpacing w:val="1"/>
    </w:pPr>
    <w:rPr>
      <w:b w:val="1"/>
      <w:lang w:val="en-GB"/>
    </w:rPr>
  </w:style>
  <w:style w:type="character" w:styleId="BoldcharacterChar" w:customStyle="1">
    <w:name w:val="Bold character Char"/>
    <w:basedOn w:val="DefaultParagraphFont"/>
    <w:link w:val="Boldcharacter"/>
    <w:semiHidden w:val="1"/>
    <w:rsid w:val="00CF1393"/>
    <w:rPr>
      <w:b w:val="1"/>
      <w:lang w:val="en-GB"/>
    </w:rPr>
  </w:style>
  <w:style w:type="paragraph" w:styleId="BodytextClosingname" w:customStyle="1">
    <w:name w:val="Body text Closing name"/>
    <w:basedOn w:val="Normal"/>
    <w:semiHidden w:val="1"/>
    <w:qFormat w:val="1"/>
    <w:rsid w:val="00CF1393"/>
    <w:pPr>
      <w:spacing w:after="240" w:before="1080"/>
      <w:contextualSpacing w:val="1"/>
    </w:pPr>
  </w:style>
  <w:style w:type="paragraph" w:styleId="BodytextDate" w:customStyle="1">
    <w:name w:val="Body text Date"/>
    <w:basedOn w:val="Normal"/>
    <w:semiHidden w:val="1"/>
    <w:qFormat w:val="1"/>
    <w:rsid w:val="00CF1393"/>
    <w:pPr>
      <w:spacing w:after="480" w:before="0"/>
      <w:contextualSpacing w:val="1"/>
    </w:pPr>
  </w:style>
  <w:style w:type="character" w:styleId="Hyperlink">
    <w:name w:val="Hyperlink"/>
    <w:basedOn w:val="DefaultParagraphFont"/>
    <w:uiPriority w:val="99"/>
    <w:semiHidden w:val="1"/>
    <w:rsid w:val="001E5ECF"/>
    <w:rPr>
      <w:color w:val="0563c1" w:themeColor="hyperlink"/>
      <w:u w:val="single"/>
    </w:rPr>
  </w:style>
  <w:style w:type="paragraph" w:styleId="BodytextSalutation" w:customStyle="1">
    <w:name w:val="Body text Salutation"/>
    <w:basedOn w:val="Normal"/>
    <w:semiHidden w:val="1"/>
    <w:qFormat w:val="1"/>
    <w:rsid w:val="00CF1393"/>
    <w:pPr>
      <w:spacing w:after="240" w:before="480"/>
      <w:contextualSpacing w:val="1"/>
    </w:pPr>
  </w:style>
  <w:style w:type="paragraph" w:styleId="Closing">
    <w:name w:val="Closing"/>
    <w:basedOn w:val="Normal"/>
    <w:link w:val="ClosingChar"/>
    <w:semiHidden w:val="1"/>
    <w:qFormat w:val="1"/>
    <w:rsid w:val="00CF1393"/>
    <w:pPr>
      <w:spacing w:before="240"/>
    </w:pPr>
  </w:style>
  <w:style w:type="character" w:styleId="ClosingChar" w:customStyle="1">
    <w:name w:val="Closing Char"/>
    <w:basedOn w:val="DefaultParagraphFont"/>
    <w:link w:val="Closing"/>
    <w:semiHidden w:val="1"/>
    <w:rsid w:val="00CF1393"/>
  </w:style>
  <w:style w:type="character" w:styleId="Strong">
    <w:name w:val="Strong"/>
    <w:uiPriority w:val="22"/>
    <w:qFormat w:val="1"/>
    <w:rsid w:val="001E5ECF"/>
    <w:rPr>
      <w:b w:val="1"/>
      <w:bCs w:val="1"/>
    </w:rPr>
  </w:style>
  <w:style w:type="paragraph" w:styleId="TitleTitleandSubtitles" w:customStyle="1">
    <w:name w:val="Title (Title and Subtitles)"/>
    <w:basedOn w:val="Normal"/>
    <w:uiPriority w:val="99"/>
    <w:semiHidden w:val="1"/>
    <w:rsid w:val="001E5ECF"/>
    <w:pPr>
      <w:autoSpaceDE w:val="0"/>
      <w:autoSpaceDN w:val="0"/>
      <w:adjustRightInd w:val="0"/>
      <w:spacing w:before="60" w:line="560" w:lineRule="atLeast"/>
      <w:textAlignment w:val="center"/>
    </w:pPr>
    <w:rPr>
      <w:rFonts w:ascii="Century Gothic" w:cs="Century Gothic" w:hAnsi="Century Gothic"/>
      <w:caps w:val="1"/>
      <w:color w:val="12457a"/>
      <w:spacing w:val="10"/>
      <w:w w:val="90"/>
      <w:sz w:val="44"/>
      <w:szCs w:val="44"/>
    </w:rPr>
  </w:style>
  <w:style w:type="paragraph" w:styleId="SubtitleTitleandSubtitles" w:customStyle="1">
    <w:name w:val="Subtitle (Title and Subtitles)"/>
    <w:basedOn w:val="TitleTitleandSubtitles"/>
    <w:uiPriority w:val="99"/>
    <w:semiHidden w:val="1"/>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color="003865" w:space="0" w:sz="4" w:themeColor="text1" w:val="single"/>
        <w:left w:color="003865" w:space="0" w:sz="4" w:themeColor="text1" w:val="single"/>
        <w:bottom w:color="003865" w:space="0" w:sz="4" w:themeColor="text1" w:val="single"/>
        <w:right w:color="003865" w:space="0" w:sz="4" w:themeColor="text1" w:val="single"/>
        <w:insideH w:color="003865" w:space="0" w:sz="4" w:themeColor="text1" w:val="single"/>
        <w:insideV w:color="003865" w:space="0" w:sz="4" w:themeColor="text1" w:val="single"/>
      </w:tblBorders>
    </w:tblPr>
  </w:style>
  <w:style w:type="table" w:styleId="TableGrid8">
    <w:name w:val="Table Grid 8"/>
    <w:basedOn w:val="TableNormal"/>
    <w:rsid w:val="001E5ECF"/>
    <w:pPr>
      <w:spacing w:line="240" w:lineRule="auto"/>
    </w:pPr>
    <w:rPr>
      <w:rFonts w:ascii="Times New Roman" w:hAnsi="Times New Roman"/>
      <w:lang w:bidi="ar-SA"/>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1" w:customStyle="1">
    <w:name w:val="Table Grid1"/>
    <w:basedOn w:val="TableNormal"/>
    <w:uiPriority w:val="59"/>
    <w:locked w:val="1"/>
    <w:rsid w:val="009837DB"/>
    <w:pPr>
      <w:spacing w:line="240" w:lineRule="auto"/>
    </w:pPr>
    <w:rPr>
      <w:szCs w:val="20"/>
    </w:rPr>
    <w:tblPr>
      <w:tblStyleRow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cPr>
      <w:shd w:color="auto" w:fill="ffffff" w:themeFill="background1" w:val="clear"/>
    </w:tcPr>
    <w:tblStylePr w:type="firstRow">
      <w:pPr>
        <w:jc w:val="center"/>
      </w:pPr>
      <w:rPr>
        <w:rFonts w:ascii="Calibri" w:hAnsi="Calibri"/>
        <w:b w:val="1"/>
        <w:sz w:val="22"/>
      </w:rPr>
      <w:tblPr/>
      <w:tcPr>
        <w:shd w:color="auto" w:fill="d9d9d9" w:themeFill="background1" w:themeFillShade="0000D9" w:val="clear"/>
      </w:tcPr>
    </w:tblStylePr>
    <w:tblStylePr w:type="band1Horz">
      <w:tblPr/>
      <w:tcPr>
        <w:tc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l2br w:space="0" w:sz="0" w:val="nil"/>
          <w:tr2bl w:space="0" w:sz="0" w:val="nil"/>
        </w:tcBorders>
        <w:shd w:color="auto" w:fill="f2f2f2" w:themeFill="background1" w:themeFillShade="0000F2" w:val="clear"/>
      </w:tcPr>
    </w:tblStylePr>
    <w:tblStylePr w:type="band2Horz">
      <w:tblPr/>
      <w:tcPr>
        <w:tc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cBorders>
        <w:shd w:color="auto" w:fill="ffffff" w:themeFill="background1" w:val="clear"/>
      </w:tcPr>
    </w:tblStylePr>
  </w:style>
  <w:style w:type="paragraph" w:styleId="TOCHeading">
    <w:name w:val="TOC Heading"/>
    <w:next w:val="Normal"/>
    <w:uiPriority w:val="39"/>
    <w:semiHidden w:val="1"/>
    <w:unhideWhenUsed w:val="1"/>
    <w:qFormat w:val="1"/>
    <w:rsid w:val="00CF1393"/>
    <w:pPr>
      <w:keepNext w:val="1"/>
      <w:keepLines w:val="1"/>
      <w:spacing w:before="480"/>
    </w:pPr>
    <w:rPr>
      <w:rFonts w:asciiTheme="majorHAnsi" w:cstheme="majorBidi" w:eastAsiaTheme="majorEastAsia" w:hAnsiTheme="majorHAnsi"/>
      <w:b w:val="1"/>
      <w:bCs w:val="1"/>
      <w:color w:val="00294b" w:themeColor="accent1" w:themeShade="0000BF"/>
      <w:sz w:val="28"/>
      <w:szCs w:val="28"/>
    </w:rPr>
  </w:style>
  <w:style w:type="paragraph" w:styleId="BodyText3">
    <w:name w:val="Body Text 3"/>
    <w:link w:val="BodyText3Char"/>
    <w:semiHidden w:val="1"/>
    <w:qFormat w:val="1"/>
    <w:rsid w:val="00CF1393"/>
    <w:pPr>
      <w:widowControl w:val="0"/>
    </w:pPr>
    <w:rPr>
      <w:sz w:val="16"/>
      <w:szCs w:val="16"/>
    </w:rPr>
  </w:style>
  <w:style w:type="character" w:styleId="BodyText3Char" w:customStyle="1">
    <w:name w:val="Body Text 3 Char"/>
    <w:basedOn w:val="DefaultParagraphFont"/>
    <w:link w:val="BodyText3"/>
    <w:semiHidden w:val="1"/>
    <w:rsid w:val="00CF1393"/>
    <w:rPr>
      <w:sz w:val="16"/>
      <w:szCs w:val="16"/>
    </w:rPr>
  </w:style>
  <w:style w:type="paragraph" w:styleId="Footer">
    <w:name w:val="footer"/>
    <w:link w:val="FooterChar"/>
    <w:uiPriority w:val="99"/>
    <w:qFormat w:val="1"/>
    <w:rsid w:val="0094786F"/>
    <w:pPr>
      <w:tabs>
        <w:tab w:val="right" w:pos="10080"/>
      </w:tabs>
      <w:spacing w:before="0" w:line="336" w:lineRule="auto"/>
    </w:pPr>
  </w:style>
  <w:style w:type="character" w:styleId="FooterChar" w:customStyle="1">
    <w:name w:val="Footer Char"/>
    <w:basedOn w:val="DefaultParagraphFont"/>
    <w:link w:val="Footer"/>
    <w:uiPriority w:val="99"/>
    <w:rsid w:val="0094786F"/>
  </w:style>
  <w:style w:type="paragraph" w:styleId="ListParagraph">
    <w:name w:val="List Paragraph"/>
    <w:basedOn w:val="Normal"/>
    <w:link w:val="ListParagraphChar"/>
    <w:semiHidden w:val="1"/>
    <w:qFormat w:val="1"/>
    <w:rsid w:val="0094786F"/>
    <w:pPr>
      <w:numPr>
        <w:numId w:val="27"/>
      </w:numPr>
      <w:contextualSpacing w:val="1"/>
    </w:pPr>
  </w:style>
  <w:style w:type="character" w:styleId="Emphasis">
    <w:name w:val="Emphasis"/>
    <w:uiPriority w:val="2"/>
    <w:qFormat w:val="1"/>
    <w:rsid w:val="0094786F"/>
    <w:rPr>
      <w:i w:val="1"/>
    </w:rPr>
  </w:style>
  <w:style w:type="paragraph" w:styleId="Quote">
    <w:name w:val="Quote"/>
    <w:basedOn w:val="Normal"/>
    <w:next w:val="Normal"/>
    <w:link w:val="QuoteChar"/>
    <w:uiPriority w:val="29"/>
    <w:qFormat w:val="1"/>
    <w:rsid w:val="0094786F"/>
    <w:pPr>
      <w:spacing w:after="160"/>
      <w:ind w:left="864" w:right="864"/>
      <w:jc w:val="center"/>
    </w:pPr>
    <w:rPr>
      <w:rFonts w:asciiTheme="minorHAnsi" w:hAnsiTheme="minorHAnsi"/>
      <w:i w:val="1"/>
      <w:iCs w:val="1"/>
      <w:lang w:bidi="ar-SA"/>
    </w:rPr>
  </w:style>
  <w:style w:type="character" w:styleId="QuoteChar" w:customStyle="1">
    <w:name w:val="Quote Char"/>
    <w:basedOn w:val="DefaultParagraphFont"/>
    <w:link w:val="Quote"/>
    <w:uiPriority w:val="29"/>
    <w:rsid w:val="0094786F"/>
    <w:rPr>
      <w:rFonts w:asciiTheme="minorHAnsi" w:hAnsiTheme="minorHAnsi"/>
      <w:i w:val="1"/>
      <w:iCs w:val="1"/>
      <w:lang w:bidi="ar-SA"/>
    </w:rPr>
  </w:style>
  <w:style w:type="paragraph" w:styleId="IntenseQuote">
    <w:name w:val="Intense Quote"/>
    <w:basedOn w:val="Normal"/>
    <w:next w:val="Normal"/>
    <w:link w:val="IntenseQuoteChar"/>
    <w:uiPriority w:val="30"/>
    <w:qFormat w:val="1"/>
    <w:rsid w:val="0065683E"/>
    <w:pPr>
      <w:spacing w:after="360" w:before="360"/>
      <w:ind w:left="864" w:right="864"/>
      <w:jc w:val="center"/>
    </w:pPr>
    <w:rPr>
      <w:rFonts w:asciiTheme="minorHAnsi" w:hAnsiTheme="minorHAnsi"/>
      <w:i w:val="1"/>
      <w:iCs w:val="1"/>
      <w:color w:val="003865" w:themeColor="accent1"/>
      <w:sz w:val="26"/>
      <w:lang w:bidi="ar-SA"/>
    </w:rPr>
  </w:style>
  <w:style w:type="character" w:styleId="IntenseQuoteChar" w:customStyle="1">
    <w:name w:val="Intense Quote Char"/>
    <w:basedOn w:val="DefaultParagraphFont"/>
    <w:link w:val="IntenseQuote"/>
    <w:uiPriority w:val="30"/>
    <w:rsid w:val="0065683E"/>
    <w:rPr>
      <w:rFonts w:asciiTheme="minorHAnsi" w:hAnsiTheme="minorHAnsi"/>
      <w:i w:val="1"/>
      <w:iCs w:val="1"/>
      <w:color w:val="003865" w:themeColor="accent1"/>
      <w:sz w:val="26"/>
      <w:lang w:bidi="ar-SA"/>
    </w:rPr>
  </w:style>
  <w:style w:type="character" w:styleId="IntenseEmphasis">
    <w:name w:val="Intense Emphasis"/>
    <w:basedOn w:val="DefaultParagraphFont"/>
    <w:uiPriority w:val="2"/>
    <w:qFormat w:val="1"/>
    <w:rsid w:val="0094786F"/>
    <w:rPr>
      <w:b w:val="1"/>
      <w:i w:val="1"/>
      <w:iCs w:val="1"/>
      <w:color w:val="auto"/>
    </w:rPr>
  </w:style>
  <w:style w:type="paragraph" w:styleId="Caption">
    <w:name w:val="caption"/>
    <w:basedOn w:val="Normal"/>
    <w:next w:val="Normal"/>
    <w:uiPriority w:val="29"/>
    <w:qFormat w:val="1"/>
    <w:rsid w:val="001C3208"/>
    <w:pPr>
      <w:spacing w:after="400" w:line="240" w:lineRule="auto"/>
    </w:pPr>
    <w:rPr>
      <w:iCs w:val="1"/>
      <w:color w:val="000000" w:themeColor="text2"/>
      <w:sz w:val="20"/>
      <w:szCs w:val="20"/>
    </w:rPr>
  </w:style>
  <w:style w:type="character" w:styleId="PlaceholderText">
    <w:name w:val="Placeholder Text"/>
    <w:basedOn w:val="DefaultParagraphFont"/>
    <w:uiPriority w:val="99"/>
    <w:semiHidden w:val="1"/>
    <w:rsid w:val="00601B3F"/>
    <w:rPr>
      <w:color w:val="808080"/>
    </w:rPr>
  </w:style>
  <w:style w:type="paragraph" w:styleId="BulletListLevel1" w:customStyle="1">
    <w:name w:val="Bullet List Level 1"/>
    <w:basedOn w:val="ListParagraph"/>
    <w:link w:val="BulletListLevel1Char"/>
    <w:qFormat w:val="1"/>
    <w:rsid w:val="008B47D2"/>
    <w:pPr>
      <w:numPr>
        <w:numId w:val="28"/>
      </w:numPr>
      <w:spacing w:after="120" w:before="120" w:line="240" w:lineRule="auto"/>
    </w:pPr>
  </w:style>
  <w:style w:type="paragraph" w:styleId="BulletListLevel2" w:customStyle="1">
    <w:name w:val="Bullet List Level 2"/>
    <w:basedOn w:val="ListParagraph"/>
    <w:link w:val="BulletListLevel2Char"/>
    <w:qFormat w:val="1"/>
    <w:rsid w:val="008B47D2"/>
    <w:pPr>
      <w:numPr>
        <w:ilvl w:val="1"/>
        <w:numId w:val="36"/>
      </w:numPr>
      <w:spacing w:after="120" w:before="120" w:line="240" w:lineRule="auto"/>
    </w:pPr>
  </w:style>
  <w:style w:type="character" w:styleId="ListParagraphChar" w:customStyle="1">
    <w:name w:val="List Paragraph Char"/>
    <w:basedOn w:val="DefaultParagraphFont"/>
    <w:link w:val="ListParagraph"/>
    <w:semiHidden w:val="1"/>
    <w:rsid w:val="00547E68"/>
  </w:style>
  <w:style w:type="character" w:styleId="BulletListLevel1Char" w:customStyle="1">
    <w:name w:val="Bullet List Level 1 Char"/>
    <w:basedOn w:val="ListParagraphChar"/>
    <w:link w:val="BulletListLevel1"/>
    <w:rsid w:val="008B47D2"/>
  </w:style>
  <w:style w:type="paragraph" w:styleId="BulletListLevel3" w:customStyle="1">
    <w:name w:val="Bullet List Level 3"/>
    <w:basedOn w:val="ListParagraph"/>
    <w:link w:val="BulletListLevel3Char"/>
    <w:qFormat w:val="1"/>
    <w:rsid w:val="008B47D2"/>
    <w:pPr>
      <w:numPr>
        <w:ilvl w:val="2"/>
        <w:numId w:val="36"/>
      </w:numPr>
      <w:spacing w:after="120" w:before="120" w:line="240" w:lineRule="auto"/>
    </w:pPr>
  </w:style>
  <w:style w:type="character" w:styleId="BulletListLevel2Char" w:customStyle="1">
    <w:name w:val="Bullet List Level 2 Char"/>
    <w:basedOn w:val="ListParagraphChar"/>
    <w:link w:val="BulletListLevel2"/>
    <w:rsid w:val="003F5F5F"/>
  </w:style>
  <w:style w:type="paragraph" w:styleId="BulletListLevel4" w:customStyle="1">
    <w:name w:val="Bullet List Level 4"/>
    <w:basedOn w:val="ListParagraph"/>
    <w:link w:val="BulletListLevel4Char"/>
    <w:qFormat w:val="1"/>
    <w:rsid w:val="008B47D2"/>
    <w:pPr>
      <w:numPr>
        <w:ilvl w:val="3"/>
        <w:numId w:val="36"/>
      </w:numPr>
      <w:spacing w:after="120" w:before="120" w:line="240" w:lineRule="auto"/>
    </w:pPr>
  </w:style>
  <w:style w:type="character" w:styleId="BulletListLevel3Char" w:customStyle="1">
    <w:name w:val="Bullet List Level 3 Char"/>
    <w:basedOn w:val="ListParagraphChar"/>
    <w:link w:val="BulletListLevel3"/>
    <w:rsid w:val="003F5F5F"/>
  </w:style>
  <w:style w:type="paragraph" w:styleId="BulletListLevel5" w:customStyle="1">
    <w:name w:val="Bullet List Level 5"/>
    <w:basedOn w:val="BulletListLevel4"/>
    <w:link w:val="BulletListLevel5Char"/>
    <w:qFormat w:val="1"/>
    <w:rsid w:val="003F5F5F"/>
    <w:pPr>
      <w:numPr>
        <w:ilvl w:val="4"/>
      </w:numPr>
    </w:pPr>
  </w:style>
  <w:style w:type="character" w:styleId="BulletListLevel4Char" w:customStyle="1">
    <w:name w:val="Bullet List Level 4 Char"/>
    <w:basedOn w:val="ListParagraphChar"/>
    <w:link w:val="BulletListLevel4"/>
    <w:rsid w:val="003F5F5F"/>
  </w:style>
  <w:style w:type="paragraph" w:styleId="NumberListLevel1" w:customStyle="1">
    <w:name w:val="Number List Level 1"/>
    <w:basedOn w:val="ListParagraph"/>
    <w:link w:val="NumberListLevel1Char"/>
    <w:qFormat w:val="1"/>
    <w:rsid w:val="003C03D3"/>
    <w:pPr>
      <w:numPr>
        <w:numId w:val="29"/>
      </w:numPr>
      <w:spacing w:after="120" w:before="120" w:line="240" w:lineRule="auto"/>
      <w:ind w:left="720"/>
    </w:pPr>
  </w:style>
  <w:style w:type="character" w:styleId="BulletListLevel5Char" w:customStyle="1">
    <w:name w:val="Bullet List Level 5 Char"/>
    <w:basedOn w:val="BulletListLevel4Char"/>
    <w:link w:val="BulletListLevel5"/>
    <w:rsid w:val="003F5F5F"/>
  </w:style>
  <w:style w:type="paragraph" w:styleId="NumberListLevel2" w:customStyle="1">
    <w:name w:val="Number List Level 2"/>
    <w:basedOn w:val="NumberListLevel1"/>
    <w:link w:val="NumberListLevel2Char"/>
    <w:qFormat w:val="1"/>
    <w:rsid w:val="003C03D3"/>
    <w:pPr>
      <w:numPr>
        <w:ilvl w:val="1"/>
      </w:numPr>
      <w:ind w:left="1080"/>
    </w:pPr>
  </w:style>
  <w:style w:type="character" w:styleId="NumberListLevel1Char" w:customStyle="1">
    <w:name w:val="Number List Level 1 Char"/>
    <w:basedOn w:val="ListParagraphChar"/>
    <w:link w:val="NumberListLevel1"/>
    <w:rsid w:val="003C03D3"/>
  </w:style>
  <w:style w:type="paragraph" w:styleId="NumberListLevel3" w:customStyle="1">
    <w:name w:val="Number List Level 3"/>
    <w:basedOn w:val="ListParagraph"/>
    <w:link w:val="NumberListLevel3Char"/>
    <w:qFormat w:val="1"/>
    <w:rsid w:val="003C03D3"/>
    <w:pPr>
      <w:numPr>
        <w:ilvl w:val="2"/>
      </w:numPr>
      <w:spacing w:after="120" w:before="120" w:line="240" w:lineRule="auto"/>
      <w:ind w:left="1440"/>
    </w:pPr>
  </w:style>
  <w:style w:type="character" w:styleId="NumberListLevel2Char" w:customStyle="1">
    <w:name w:val="Number List Level 2 Char"/>
    <w:basedOn w:val="NumberListLevel1Char"/>
    <w:link w:val="NumberListLevel2"/>
    <w:rsid w:val="003C03D3"/>
  </w:style>
  <w:style w:type="paragraph" w:styleId="NumberListLevel4" w:customStyle="1">
    <w:name w:val="Number List Level 4"/>
    <w:basedOn w:val="NumberListLevel2"/>
    <w:link w:val="NumberListLevel4Char"/>
    <w:qFormat w:val="1"/>
    <w:rsid w:val="003C03D3"/>
    <w:pPr>
      <w:numPr>
        <w:ilvl w:val="3"/>
      </w:numPr>
      <w:ind w:left="1800"/>
    </w:pPr>
  </w:style>
  <w:style w:type="character" w:styleId="NumberListLevel3Char" w:customStyle="1">
    <w:name w:val="Number List Level 3 Char"/>
    <w:basedOn w:val="NumberListLevel1Char"/>
    <w:link w:val="NumberListLevel3"/>
    <w:rsid w:val="003C03D3"/>
  </w:style>
  <w:style w:type="paragraph" w:styleId="NumberListLevel5" w:customStyle="1">
    <w:name w:val="Number List Level 5"/>
    <w:basedOn w:val="NumberListLevel2"/>
    <w:link w:val="NumberListLevel5Char"/>
    <w:qFormat w:val="1"/>
    <w:rsid w:val="003C03D3"/>
    <w:pPr>
      <w:numPr>
        <w:ilvl w:val="4"/>
      </w:numPr>
      <w:ind w:left="2160"/>
    </w:pPr>
  </w:style>
  <w:style w:type="character" w:styleId="NumberListLevel4Char" w:customStyle="1">
    <w:name w:val="Number List Level 4 Char"/>
    <w:basedOn w:val="NumberListLevel1Char"/>
    <w:link w:val="NumberListLevel4"/>
    <w:rsid w:val="003C03D3"/>
  </w:style>
  <w:style w:type="character" w:styleId="NumberListLevel5Char" w:customStyle="1">
    <w:name w:val="Number List Level 5 Char"/>
    <w:basedOn w:val="NumberListLevel1Char"/>
    <w:link w:val="NumberListLevel5"/>
    <w:rsid w:val="003C03D3"/>
  </w:style>
  <w:style w:type="paragraph" w:styleId="Heading7Smallcaps" w:customStyle="1">
    <w:name w:val="Heading 7 Smallcaps"/>
    <w:basedOn w:val="Normal"/>
    <w:qFormat w:val="1"/>
    <w:rsid w:val="003B2B0A"/>
    <w:rPr>
      <w:b w:val="1"/>
      <w:smallCaps w:val="1"/>
      <w:sz w:val="24"/>
      <w:szCs w:val="24"/>
      <w:lang w:bidi="ar-SA"/>
    </w:rPr>
  </w:style>
  <w:style w:type="paragraph" w:styleId="NoSpacing">
    <w:name w:val="No Spacing"/>
    <w:uiPriority w:val="1"/>
    <w:qFormat w:val="1"/>
    <w:rsid w:val="004B4DDA"/>
    <w:pPr>
      <w:spacing w:before="0" w:line="240" w:lineRule="auto"/>
    </w:pPr>
    <w:rPr>
      <w:lang w:bidi="ar-SA"/>
    </w:rPr>
  </w:style>
  <w:style w:type="character" w:styleId="UnresolvedMention">
    <w:name w:val="Unresolved Mention"/>
    <w:basedOn w:val="DefaultParagraphFont"/>
    <w:uiPriority w:val="99"/>
    <w:semiHidden w:val="1"/>
    <w:unhideWhenUsed w:val="1"/>
    <w:rsid w:val="00C45A51"/>
    <w:rPr>
      <w:color w:val="605e5c"/>
      <w:shd w:color="auto" w:fill="e1dfdd" w:val="clear"/>
    </w:rPr>
  </w:style>
  <w:style w:type="paragraph" w:styleId="Header">
    <w:name w:val="header"/>
    <w:basedOn w:val="Normal"/>
    <w:link w:val="HeaderChar"/>
    <w:uiPriority w:val="99"/>
    <w:unhideWhenUsed w:val="1"/>
    <w:rsid w:val="00B03996"/>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B03996"/>
  </w:style>
  <w:style w:type="character" w:styleId="CommentReference">
    <w:name w:val="annotation reference"/>
    <w:basedOn w:val="DefaultParagraphFont"/>
    <w:semiHidden w:val="1"/>
    <w:unhideWhenUsed w:val="1"/>
    <w:rsid w:val="000405CA"/>
    <w:rPr>
      <w:sz w:val="16"/>
      <w:szCs w:val="16"/>
    </w:rPr>
  </w:style>
  <w:style w:type="paragraph" w:styleId="CommentText">
    <w:name w:val="annotation text"/>
    <w:basedOn w:val="Normal"/>
    <w:link w:val="CommentTextChar"/>
    <w:unhideWhenUsed w:val="1"/>
    <w:rsid w:val="000405CA"/>
    <w:pPr>
      <w:spacing w:line="240" w:lineRule="auto"/>
    </w:pPr>
    <w:rPr>
      <w:sz w:val="20"/>
      <w:szCs w:val="20"/>
    </w:rPr>
  </w:style>
  <w:style w:type="character" w:styleId="CommentTextChar" w:customStyle="1">
    <w:name w:val="Comment Text Char"/>
    <w:basedOn w:val="DefaultParagraphFont"/>
    <w:link w:val="CommentText"/>
    <w:rsid w:val="000405CA"/>
    <w:rPr>
      <w:sz w:val="20"/>
      <w:szCs w:val="20"/>
    </w:rPr>
  </w:style>
  <w:style w:type="paragraph" w:styleId="CommentSubject">
    <w:name w:val="annotation subject"/>
    <w:basedOn w:val="CommentText"/>
    <w:next w:val="CommentText"/>
    <w:link w:val="CommentSubjectChar"/>
    <w:semiHidden w:val="1"/>
    <w:unhideWhenUsed w:val="1"/>
    <w:rsid w:val="000405CA"/>
    <w:rPr>
      <w:b w:val="1"/>
      <w:bCs w:val="1"/>
    </w:rPr>
  </w:style>
  <w:style w:type="character" w:styleId="CommentSubjectChar" w:customStyle="1">
    <w:name w:val="Comment Subject Char"/>
    <w:basedOn w:val="CommentTextChar"/>
    <w:link w:val="CommentSubject"/>
    <w:semiHidden w:val="1"/>
    <w:rsid w:val="000405CA"/>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revisor.mn.gov/statutes/cite/120B.12" TargetMode="External"/><Relationship Id="rId10" Type="http://schemas.openxmlformats.org/officeDocument/2006/relationships/hyperlink" Target="https://www.mheducation.com/unitas/school/explore/sites/wonders/na-2023-wonders-k-5-foundational-skills-approach.pdf" TargetMode="External"/><Relationship Id="rId13" Type="http://schemas.openxmlformats.org/officeDocument/2006/relationships/footer" Target="footer2.xml"/><Relationship Id="rId12" Type="http://schemas.openxmlformats.org/officeDocument/2006/relationships/hyperlink" Target="https://education.mn.gov/mde/dse/mt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isor.mn.gov/statutes/cite/120B.12"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evisor.mn.gov/statutes/cite/120B.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NOoi8011D3gp5v1mE1KBPOyDg==">CgMxLjAyDmguZnhzMmdvNnoxOW1wOAByITFtVXVKSDFCZlU4UzlwZHZENFZzbVpqZHpSQU93ck5rYw==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2024-03-01T16:19:00Z</dcterms:created>
  <dc:creator>Jim Mesick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0x010100A37B3F01C190254E9B608656D91F0563</vt:lpwstr>
  </property>
</Properties>
</file>